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color w:val="auto"/>
          <w:sz w:val="48"/>
          <w:szCs w:val="48"/>
          <w:lang w:val="en-US" w:eastAsia="zh-CN"/>
        </w:rPr>
      </w:pPr>
      <w:bookmarkStart w:id="0" w:name="_Hlk496950128"/>
    </w:p>
    <w:p>
      <w:pPr>
        <w:jc w:val="center"/>
        <w:rPr>
          <w:rFonts w:hint="default" w:ascii="Times New Roman" w:hAnsi="Times New Roman" w:eastAsia="宋体" w:cs="Times New Roman"/>
          <w:b/>
          <w:bCs/>
          <w:color w:val="auto"/>
          <w:sz w:val="48"/>
          <w:szCs w:val="48"/>
          <w:lang w:val="en-US" w:eastAsia="zh-CN"/>
        </w:rPr>
      </w:pPr>
    </w:p>
    <w:p>
      <w:pPr>
        <w:pStyle w:val="5"/>
        <w:rPr>
          <w:rFonts w:hint="default" w:ascii="Times New Roman" w:hAnsi="Times New Roman" w:eastAsia="宋体" w:cs="Times New Roman"/>
          <w:b/>
          <w:bCs/>
          <w:color w:val="auto"/>
          <w:sz w:val="48"/>
          <w:szCs w:val="48"/>
          <w:lang w:val="en-US" w:eastAsia="zh-CN"/>
        </w:rPr>
      </w:pPr>
    </w:p>
    <w:p>
      <w:pPr>
        <w:rPr>
          <w:rFonts w:hint="default"/>
          <w:color w:val="auto"/>
          <w:lang w:val="en-US" w:eastAsia="zh-CN"/>
        </w:rPr>
      </w:pPr>
    </w:p>
    <w:p>
      <w:pPr>
        <w:jc w:val="center"/>
        <w:outlineLvl w:val="9"/>
        <w:rPr>
          <w:rFonts w:hint="eastAsia" w:ascii="Times New Roman" w:hAnsi="Times New Roman" w:eastAsia="宋体" w:cs="Times New Roman"/>
          <w:b/>
          <w:bCs/>
          <w:color w:val="auto"/>
          <w:sz w:val="48"/>
          <w:szCs w:val="48"/>
          <w:lang w:eastAsia="zh-CN"/>
        </w:rPr>
      </w:pPr>
      <w:bookmarkStart w:id="1" w:name="_Toc25774"/>
      <w:r>
        <w:rPr>
          <w:rFonts w:hint="eastAsia" w:ascii="Times New Roman" w:hAnsi="Times New Roman" w:eastAsia="宋体" w:cs="Times New Roman"/>
          <w:b/>
          <w:bCs/>
          <w:color w:val="auto"/>
          <w:sz w:val="48"/>
          <w:szCs w:val="48"/>
          <w:lang w:val="en-US" w:eastAsia="zh-CN"/>
        </w:rPr>
        <w:t>碎石及水洗砂生产</w:t>
      </w:r>
      <w:r>
        <w:rPr>
          <w:rFonts w:hint="eastAsia" w:ascii="Times New Roman" w:hAnsi="Times New Roman" w:eastAsia="宋体" w:cs="Times New Roman"/>
          <w:b/>
          <w:bCs/>
          <w:color w:val="auto"/>
          <w:sz w:val="48"/>
          <w:szCs w:val="48"/>
          <w:lang w:eastAsia="zh-CN"/>
        </w:rPr>
        <w:t>项目</w:t>
      </w:r>
    </w:p>
    <w:p>
      <w:pPr>
        <w:jc w:val="center"/>
        <w:outlineLvl w:val="9"/>
        <w:rPr>
          <w:rFonts w:hint="default" w:ascii="Times New Roman" w:hAnsi="Times New Roman" w:eastAsia="宋体" w:cs="Times New Roman"/>
          <w:b/>
          <w:bCs/>
          <w:color w:val="auto"/>
          <w:sz w:val="48"/>
          <w:szCs w:val="48"/>
          <w:lang w:val="en-US" w:eastAsia="zh-CN"/>
        </w:rPr>
      </w:pPr>
      <w:r>
        <w:rPr>
          <w:rFonts w:hint="default" w:ascii="Times New Roman" w:hAnsi="Times New Roman" w:eastAsia="宋体" w:cs="Times New Roman"/>
          <w:b/>
          <w:bCs/>
          <w:color w:val="auto"/>
          <w:sz w:val="48"/>
          <w:szCs w:val="48"/>
        </w:rPr>
        <w:t>竣工环境保护验收报告</w:t>
      </w:r>
      <w:bookmarkEnd w:id="1"/>
    </w:p>
    <w:bookmarkEnd w:id="0"/>
    <w:p>
      <w:pPr>
        <w:jc w:val="center"/>
        <w:rPr>
          <w:rFonts w:hint="default" w:ascii="Times New Roman" w:hAnsi="Times New Roman" w:eastAsia="宋体" w:cs="Times New Roman"/>
          <w:b/>
          <w:bCs/>
          <w:color w:val="auto"/>
          <w:sz w:val="52"/>
          <w:szCs w:val="52"/>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jc w:val="center"/>
        <w:rPr>
          <w:rFonts w:hint="default" w:ascii="Times New Roman" w:hAnsi="Times New Roman" w:eastAsia="黑体" w:cs="Times New Roman"/>
          <w:color w:val="auto"/>
          <w:sz w:val="36"/>
          <w:szCs w:val="36"/>
        </w:rPr>
      </w:pPr>
    </w:p>
    <w:p>
      <w:pPr>
        <w:ind w:firstLine="1280" w:firstLineChars="4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建设单位：</w:t>
      </w:r>
      <w:r>
        <w:rPr>
          <w:rFonts w:hint="eastAsia" w:ascii="Times New Roman" w:hAnsi="Times New Roman" w:eastAsia="宋体" w:cs="Times New Roman"/>
          <w:color w:val="auto"/>
          <w:sz w:val="32"/>
          <w:szCs w:val="32"/>
          <w:lang w:eastAsia="zh-CN"/>
        </w:rPr>
        <w:t>康保洁硕再生资源利用有限公司</w:t>
      </w:r>
    </w:p>
    <w:p>
      <w:pPr>
        <w:ind w:firstLine="1280" w:firstLineChars="4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编制单位：</w:t>
      </w:r>
      <w:r>
        <w:rPr>
          <w:rFonts w:hint="eastAsia" w:ascii="Times New Roman" w:hAnsi="Times New Roman" w:eastAsia="宋体" w:cs="Times New Roman"/>
          <w:color w:val="auto"/>
          <w:sz w:val="32"/>
          <w:szCs w:val="32"/>
          <w:lang w:eastAsia="zh-CN"/>
        </w:rPr>
        <w:t>康保洁硕再生资源利用有限公司</w:t>
      </w:r>
    </w:p>
    <w:p>
      <w:pPr>
        <w:jc w:val="center"/>
        <w:rPr>
          <w:rFonts w:hint="default" w:ascii="Times New Roman" w:hAnsi="Times New Roman" w:eastAsia="宋体" w:cs="Times New Roman"/>
          <w:color w:val="auto"/>
          <w:sz w:val="36"/>
          <w:szCs w:val="36"/>
        </w:rPr>
      </w:pPr>
    </w:p>
    <w:p>
      <w:pPr>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20</w:t>
      </w:r>
      <w:r>
        <w:rPr>
          <w:rFonts w:hint="default" w:ascii="Times New Roman" w:hAnsi="Times New Roman" w:eastAsia="宋体" w:cs="Times New Roman"/>
          <w:color w:val="auto"/>
          <w:sz w:val="32"/>
          <w:szCs w:val="32"/>
          <w:lang w:val="en-US" w:eastAsia="zh-CN"/>
        </w:rPr>
        <w:t>2</w:t>
      </w:r>
      <w:r>
        <w:rPr>
          <w:rFonts w:hint="eastAsia" w:ascii="Times New Roman" w:hAnsi="Times New Roman" w:eastAsia="宋体" w:cs="Times New Roman"/>
          <w:color w:val="auto"/>
          <w:sz w:val="32"/>
          <w:szCs w:val="32"/>
          <w:lang w:val="en-US" w:eastAsia="zh-CN"/>
        </w:rPr>
        <w:t>3</w:t>
      </w:r>
      <w:r>
        <w:rPr>
          <w:rFonts w:hint="default" w:ascii="Times New Roman" w:hAnsi="Times New Roman" w:eastAsia="宋体" w:cs="Times New Roman"/>
          <w:color w:val="auto"/>
          <w:sz w:val="32"/>
          <w:szCs w:val="32"/>
        </w:rPr>
        <w:t>年</w:t>
      </w:r>
      <w:r>
        <w:rPr>
          <w:rFonts w:hint="eastAsia" w:ascii="Times New Roman" w:hAnsi="Times New Roman" w:eastAsia="宋体" w:cs="Times New Roman"/>
          <w:color w:val="auto"/>
          <w:sz w:val="32"/>
          <w:szCs w:val="32"/>
          <w:lang w:val="en-US" w:eastAsia="zh-CN"/>
        </w:rPr>
        <w:t>11</w:t>
      </w:r>
      <w:r>
        <w:rPr>
          <w:rFonts w:hint="default" w:ascii="Times New Roman" w:hAnsi="Times New Roman" w:eastAsia="宋体" w:cs="Times New Roman"/>
          <w:color w:val="auto"/>
          <w:sz w:val="32"/>
          <w:szCs w:val="32"/>
        </w:rPr>
        <w:t>月</w:t>
      </w:r>
    </w:p>
    <w:p>
      <w:pPr>
        <w:pStyle w:val="5"/>
        <w:ind w:left="0" w:leftChars="0" w:firstLine="0" w:firstLineChars="0"/>
        <w:rPr>
          <w:rFonts w:hint="default" w:ascii="Times New Roman" w:hAnsi="Times New Roman" w:cs="Times New Roman"/>
          <w:color w:val="auto"/>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jc w:val="left"/>
        <w:rPr>
          <w:rFonts w:hint="default" w:ascii="Times New Roman" w:hAnsi="Times New Roman" w:eastAsia="黑体" w:cs="Times New Roman"/>
          <w:color w:val="auto"/>
          <w:spacing w:val="50"/>
          <w:sz w:val="28"/>
          <w:szCs w:val="28"/>
        </w:rPr>
      </w:pPr>
      <w:r>
        <w:rPr>
          <w:rFonts w:hint="default" w:ascii="Times New Roman" w:hAnsi="Times New Roman" w:eastAsia="黑体" w:cs="Times New Roman"/>
          <w:color w:val="auto"/>
          <w:spacing w:val="50"/>
          <w:sz w:val="28"/>
          <w:szCs w:val="28"/>
        </w:rPr>
        <w:t>建设单位</w:t>
      </w:r>
      <w:r>
        <w:rPr>
          <w:rFonts w:hint="default" w:ascii="Times New Roman" w:hAnsi="Times New Roman" w:eastAsia="黑体" w:cs="Times New Roman"/>
          <w:color w:val="auto"/>
          <w:sz w:val="28"/>
          <w:szCs w:val="28"/>
        </w:rPr>
        <w:t>：</w:t>
      </w:r>
      <w:r>
        <w:rPr>
          <w:rFonts w:hint="eastAsia" w:ascii="Times New Roman" w:hAnsi="Times New Roman" w:eastAsia="黑体" w:cs="Times New Roman"/>
          <w:color w:val="auto"/>
          <w:sz w:val="28"/>
          <w:szCs w:val="28"/>
          <w:lang w:eastAsia="zh-CN"/>
        </w:rPr>
        <w:t>康保洁硕再生资源利用有限公司</w:t>
      </w:r>
    </w:p>
    <w:p>
      <w:pPr>
        <w:jc w:val="left"/>
        <w:rPr>
          <w:rFonts w:hint="eastAsia"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50"/>
          <w:sz w:val="28"/>
          <w:szCs w:val="28"/>
        </w:rPr>
        <w:t>法人代表</w:t>
      </w:r>
      <w:r>
        <w:rPr>
          <w:rFonts w:hint="default" w:ascii="Times New Roman" w:hAnsi="Times New Roman" w:eastAsia="黑体" w:cs="Times New Roman"/>
          <w:color w:val="auto"/>
          <w:sz w:val="28"/>
          <w:szCs w:val="28"/>
        </w:rPr>
        <w:t>：</w:t>
      </w:r>
      <w:r>
        <w:rPr>
          <w:rFonts w:hint="eastAsia" w:ascii="Times New Roman" w:hAnsi="Times New Roman" w:eastAsia="黑体" w:cs="Times New Roman"/>
          <w:color w:val="auto"/>
          <w:sz w:val="28"/>
          <w:szCs w:val="28"/>
          <w:highlight w:val="none"/>
          <w:lang w:eastAsia="zh-CN"/>
        </w:rPr>
        <w:t>李存</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电话：</w:t>
      </w:r>
      <w:r>
        <w:rPr>
          <w:rFonts w:hint="eastAsia" w:ascii="Times New Roman" w:hAnsi="Times New Roman" w:eastAsia="黑体" w:cs="Times New Roman"/>
          <w:color w:val="auto"/>
          <w:sz w:val="28"/>
          <w:szCs w:val="28"/>
          <w:highlight w:val="none"/>
          <w:lang w:val="en-US" w:eastAsia="zh-CN"/>
        </w:rPr>
        <w:t>15832306668</w:t>
      </w:r>
      <w:r>
        <w:rPr>
          <w:rFonts w:hint="default" w:ascii="Times New Roman" w:hAnsi="Times New Roman" w:eastAsia="黑体" w:cs="Times New Roman"/>
          <w:color w:val="auto"/>
          <w:sz w:val="28"/>
          <w:szCs w:val="28"/>
          <w:highlight w:val="none"/>
        </w:rPr>
        <w:t xml:space="preserve">       </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传真：/                         </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邮编：</w:t>
      </w:r>
      <w:r>
        <w:rPr>
          <w:rFonts w:hint="default" w:ascii="Times New Roman" w:hAnsi="Times New Roman" w:eastAsia="黑体" w:cs="Times New Roman"/>
          <w:color w:val="auto"/>
          <w:sz w:val="28"/>
          <w:szCs w:val="28"/>
          <w:highlight w:val="none"/>
          <w:lang w:val="en-US" w:eastAsia="zh-CN"/>
        </w:rPr>
        <w:t>075</w:t>
      </w:r>
      <w:r>
        <w:rPr>
          <w:rFonts w:hint="eastAsia" w:ascii="Times New Roman" w:hAnsi="Times New Roman" w:eastAsia="黑体" w:cs="Times New Roman"/>
          <w:color w:val="auto"/>
          <w:sz w:val="28"/>
          <w:szCs w:val="28"/>
          <w:highlight w:val="none"/>
          <w:lang w:val="en-US" w:eastAsia="zh-CN"/>
        </w:rPr>
        <w:t>8</w:t>
      </w:r>
      <w:r>
        <w:rPr>
          <w:rFonts w:hint="default" w:ascii="Times New Roman" w:hAnsi="Times New Roman" w:eastAsia="黑体" w:cs="Times New Roman"/>
          <w:color w:val="auto"/>
          <w:sz w:val="28"/>
          <w:szCs w:val="28"/>
          <w:highlight w:val="none"/>
          <w:lang w:val="en-US" w:eastAsia="zh-CN"/>
        </w:rPr>
        <w:t>00</w:t>
      </w:r>
      <w:r>
        <w:rPr>
          <w:rFonts w:hint="default" w:ascii="Times New Roman" w:hAnsi="Times New Roman" w:eastAsia="黑体" w:cs="Times New Roman"/>
          <w:color w:val="auto"/>
          <w:sz w:val="28"/>
          <w:szCs w:val="28"/>
          <w:highlight w:val="none"/>
        </w:rPr>
        <w:t xml:space="preserve">     </w:t>
      </w:r>
      <w:r>
        <w:rPr>
          <w:rFonts w:hint="default" w:ascii="Times New Roman" w:hAnsi="Times New Roman" w:eastAsia="黑体" w:cs="Times New Roman"/>
          <w:color w:val="auto"/>
          <w:sz w:val="28"/>
          <w:szCs w:val="28"/>
        </w:rPr>
        <w:t xml:space="preserve">              </w:t>
      </w:r>
    </w:p>
    <w:p>
      <w:pPr>
        <w:ind w:left="840" w:hanging="840" w:hangingChars="300"/>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地址：</w:t>
      </w:r>
      <w:r>
        <w:rPr>
          <w:rFonts w:hint="eastAsia" w:ascii="Times New Roman" w:hAnsi="Times New Roman" w:eastAsia="黑体" w:cs="Times New Roman"/>
          <w:color w:val="auto"/>
          <w:sz w:val="28"/>
          <w:szCs w:val="28"/>
          <w:lang w:val="en-US" w:eastAsia="zh-CN"/>
        </w:rPr>
        <w:t>河北省张家口市康保县满德堂乡满德堂村东</w:t>
      </w:r>
    </w:p>
    <w:p>
      <w:pPr>
        <w:jc w:val="left"/>
        <w:rPr>
          <w:rFonts w:hint="default" w:ascii="Times New Roman" w:hAnsi="Times New Roman" w:eastAsia="黑体" w:cs="Times New Roman"/>
          <w:color w:val="auto"/>
          <w:sz w:val="28"/>
          <w:szCs w:val="28"/>
        </w:rPr>
      </w:pPr>
    </w:p>
    <w:p>
      <w:pPr>
        <w:pStyle w:val="5"/>
        <w:rPr>
          <w:rFonts w:hint="default" w:ascii="Times New Roman" w:hAnsi="Times New Roman" w:cs="Times New Roman"/>
          <w:color w:val="auto"/>
        </w:rPr>
      </w:pPr>
    </w:p>
    <w:p>
      <w:pPr>
        <w:pStyle w:val="26"/>
        <w:rPr>
          <w:rFonts w:hint="default" w:ascii="Times New Roman" w:hAnsi="Times New Roman" w:cs="Times New Roman"/>
          <w:color w:val="auto"/>
        </w:rPr>
      </w:pPr>
    </w:p>
    <w:p>
      <w:pPr>
        <w:pStyle w:val="26"/>
        <w:rPr>
          <w:rFonts w:hint="default" w:ascii="Times New Roman" w:hAnsi="Times New Roman" w:cs="Times New Roman"/>
          <w:color w:val="auto"/>
        </w:rPr>
      </w:pPr>
    </w:p>
    <w:p>
      <w:pPr>
        <w:pStyle w:val="26"/>
        <w:rPr>
          <w:rFonts w:hint="default" w:ascii="Times New Roman" w:hAnsi="Times New Roman" w:cs="Times New Roman"/>
          <w:color w:val="auto"/>
        </w:rPr>
      </w:pPr>
    </w:p>
    <w:p>
      <w:pPr>
        <w:pStyle w:val="26"/>
        <w:rPr>
          <w:rFonts w:hint="default" w:ascii="Times New Roman" w:hAnsi="Times New Roman" w:cs="Times New Roman"/>
          <w:color w:val="auto"/>
        </w:rPr>
      </w:pP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编制单位：</w:t>
      </w:r>
      <w:r>
        <w:rPr>
          <w:rFonts w:hint="eastAsia" w:ascii="Times New Roman" w:hAnsi="Times New Roman" w:eastAsia="黑体" w:cs="Times New Roman"/>
          <w:color w:val="auto"/>
          <w:sz w:val="28"/>
          <w:szCs w:val="28"/>
          <w:lang w:eastAsia="zh-CN"/>
        </w:rPr>
        <w:t>康保洁硕再生资源利用有限公司</w:t>
      </w:r>
    </w:p>
    <w:p>
      <w:pPr>
        <w:jc w:val="left"/>
        <w:rPr>
          <w:rFonts w:hint="eastAsia"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rPr>
        <w:t>法人代表：</w:t>
      </w:r>
      <w:r>
        <w:rPr>
          <w:rFonts w:hint="eastAsia" w:ascii="Times New Roman" w:hAnsi="Times New Roman" w:eastAsia="黑体" w:cs="Times New Roman"/>
          <w:color w:val="auto"/>
          <w:sz w:val="28"/>
          <w:szCs w:val="28"/>
          <w:highlight w:val="none"/>
          <w:lang w:eastAsia="zh-CN"/>
        </w:rPr>
        <w:t>李存</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项目负责人 ：</w:t>
      </w:r>
      <w:r>
        <w:rPr>
          <w:rFonts w:hint="eastAsia" w:ascii="Times New Roman" w:hAnsi="Times New Roman" w:eastAsia="黑体" w:cs="Times New Roman"/>
          <w:color w:val="auto"/>
          <w:sz w:val="28"/>
          <w:szCs w:val="28"/>
          <w:highlight w:val="none"/>
          <w:lang w:eastAsia="zh-CN"/>
        </w:rPr>
        <w:t>李存</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电话：</w:t>
      </w:r>
      <w:r>
        <w:rPr>
          <w:rFonts w:hint="eastAsia" w:ascii="Times New Roman" w:hAnsi="Times New Roman" w:eastAsia="黑体" w:cs="Times New Roman"/>
          <w:color w:val="auto"/>
          <w:sz w:val="28"/>
          <w:szCs w:val="28"/>
          <w:highlight w:val="none"/>
          <w:lang w:val="en-US" w:eastAsia="zh-CN"/>
        </w:rPr>
        <w:t>15832306668</w:t>
      </w:r>
      <w:r>
        <w:rPr>
          <w:rFonts w:hint="default" w:ascii="Times New Roman" w:hAnsi="Times New Roman" w:eastAsia="黑体" w:cs="Times New Roman"/>
          <w:color w:val="auto"/>
          <w:sz w:val="28"/>
          <w:szCs w:val="28"/>
          <w:highlight w:val="none"/>
        </w:rPr>
        <w:t xml:space="preserve"> </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传真：/</w:t>
      </w:r>
    </w:p>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邮编：</w:t>
      </w:r>
      <w:r>
        <w:rPr>
          <w:rFonts w:hint="default" w:ascii="Times New Roman" w:hAnsi="Times New Roman" w:eastAsia="黑体" w:cs="Times New Roman"/>
          <w:color w:val="auto"/>
          <w:sz w:val="28"/>
          <w:szCs w:val="28"/>
          <w:highlight w:val="none"/>
          <w:lang w:val="en-US" w:eastAsia="zh-CN"/>
        </w:rPr>
        <w:t>075</w:t>
      </w:r>
      <w:r>
        <w:rPr>
          <w:rFonts w:hint="eastAsia" w:ascii="Times New Roman" w:hAnsi="Times New Roman" w:eastAsia="黑体" w:cs="Times New Roman"/>
          <w:color w:val="auto"/>
          <w:sz w:val="28"/>
          <w:szCs w:val="28"/>
          <w:highlight w:val="none"/>
          <w:lang w:val="en-US" w:eastAsia="zh-CN"/>
        </w:rPr>
        <w:t>8</w:t>
      </w:r>
      <w:r>
        <w:rPr>
          <w:rFonts w:hint="default" w:ascii="Times New Roman" w:hAnsi="Times New Roman" w:eastAsia="黑体" w:cs="Times New Roman"/>
          <w:color w:val="auto"/>
          <w:sz w:val="28"/>
          <w:szCs w:val="28"/>
          <w:highlight w:val="none"/>
          <w:lang w:val="en-US" w:eastAsia="zh-CN"/>
        </w:rPr>
        <w:t>00</w:t>
      </w:r>
      <w:r>
        <w:rPr>
          <w:rFonts w:hint="default" w:ascii="Times New Roman" w:hAnsi="Times New Roman" w:eastAsia="黑体" w:cs="Times New Roman"/>
          <w:color w:val="auto"/>
          <w:sz w:val="28"/>
          <w:szCs w:val="28"/>
          <w:highlight w:val="none"/>
        </w:rPr>
        <w:t xml:space="preserve"> </w:t>
      </w:r>
      <w:r>
        <w:rPr>
          <w:rFonts w:hint="default" w:ascii="Times New Roman" w:hAnsi="Times New Roman" w:eastAsia="黑体" w:cs="Times New Roman"/>
          <w:color w:val="auto"/>
          <w:sz w:val="28"/>
          <w:szCs w:val="28"/>
        </w:rPr>
        <w:t xml:space="preserve"> </w:t>
      </w:r>
    </w:p>
    <w:p>
      <w:pPr>
        <w:jc w:val="left"/>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地址：</w:t>
      </w:r>
      <w:r>
        <w:rPr>
          <w:rFonts w:hint="eastAsia" w:ascii="Times New Roman" w:hAnsi="Times New Roman" w:eastAsia="黑体" w:cs="Times New Roman"/>
          <w:color w:val="auto"/>
          <w:sz w:val="28"/>
          <w:szCs w:val="28"/>
          <w:lang w:val="en-US" w:eastAsia="zh-CN"/>
        </w:rPr>
        <w:t>河北省张家口市康保县满德堂乡满德堂村东</w:t>
      </w:r>
    </w:p>
    <w:p>
      <w:pPr>
        <w:rPr>
          <w:rFonts w:hint="default" w:ascii="Times New Roman" w:hAnsi="Times New Roman" w:cs="Times New Roman"/>
          <w:color w:val="FF0000"/>
        </w:rPr>
      </w:pPr>
    </w:p>
    <w:p>
      <w:pPr>
        <w:pStyle w:val="5"/>
        <w:rPr>
          <w:rFonts w:hint="default" w:ascii="Times New Roman" w:hAnsi="Times New Roman" w:cs="Times New Roman"/>
          <w:color w:val="FF0000"/>
        </w:rPr>
      </w:pPr>
    </w:p>
    <w:p>
      <w:pPr>
        <w:rPr>
          <w:rFonts w:hint="default" w:ascii="Times New Roman" w:hAnsi="Times New Roman" w:cs="Times New Roman"/>
          <w:color w:val="FF0000"/>
        </w:rPr>
      </w:pPr>
    </w:p>
    <w:p>
      <w:pPr>
        <w:pStyle w:val="5"/>
        <w:rPr>
          <w:rFonts w:hint="default" w:ascii="Times New Roman" w:hAnsi="Times New Roman" w:cs="Times New Roman"/>
          <w:color w:val="FF0000"/>
        </w:rPr>
      </w:pPr>
    </w:p>
    <w:p>
      <w:pPr>
        <w:rPr>
          <w:rFonts w:hint="default" w:ascii="Times New Roman" w:hAnsi="Times New Roman" w:cs="Times New Roman"/>
          <w:color w:val="FF0000"/>
        </w:rPr>
      </w:pPr>
    </w:p>
    <w:p>
      <w:pPr>
        <w:pStyle w:val="5"/>
        <w:rPr>
          <w:rFonts w:hint="default" w:ascii="Times New Roman" w:hAnsi="Times New Roman" w:cs="Times New Roman"/>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heme="minorBidi"/>
          <w:b/>
          <w:bCs/>
          <w:color w:val="auto"/>
          <w:kern w:val="2"/>
          <w:sz w:val="32"/>
          <w:szCs w:val="32"/>
          <w:lang w:val="en-US" w:eastAsia="zh-CN" w:bidi="ar-SA"/>
        </w:rPr>
        <w:id w:val="147464749"/>
        <w15:color w:val="DBDBDB"/>
        <w:docPartObj>
          <w:docPartGallery w:val="Table of Contents"/>
          <w:docPartUnique/>
        </w:docPartObj>
      </w:sdtPr>
      <w:sdtEndPr>
        <w:rPr>
          <w:rFonts w:hint="default" w:ascii="Times New Roman" w:hAnsi="Times New Roman" w:eastAsia="宋体" w:cs="Times New Roman"/>
          <w:b/>
          <w:bCs/>
          <w:color w:val="FF0000"/>
          <w:kern w:val="2"/>
          <w:sz w:val="30"/>
          <w:szCs w:val="30"/>
          <w:lang w:val="en-US" w:eastAsia="zh-CN" w:bidi="ar-SA"/>
        </w:rPr>
      </w:sdtEndPr>
      <w:sdtContent>
        <w:p>
          <w:pPr>
            <w:spacing w:before="0" w:beforeLines="0" w:after="0" w:afterLines="0" w:line="240" w:lineRule="auto"/>
            <w:ind w:left="0" w:leftChars="0" w:right="0" w:rightChars="0" w:firstLine="0" w:firstLineChars="0"/>
            <w:jc w:val="center"/>
            <w:rPr>
              <w:b/>
              <w:color w:val="auto"/>
            </w:rPr>
          </w:pPr>
          <w:bookmarkStart w:id="2" w:name="_Toc6764"/>
          <w:bookmarkStart w:id="3" w:name="_Toc10053"/>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"1-2" \h \u </w:instrText>
          </w:r>
          <w:r>
            <w:rPr>
              <w:rFonts w:hint="default" w:ascii="Times New Roman" w:hAnsi="Times New Roman" w:cs="Times New Roman"/>
              <w:color w:val="auto"/>
            </w:rPr>
            <w:fldChar w:fldCharType="separate"/>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_Toc23520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前  言</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_Toc23520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1</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_Toc8778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1验收依据</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_Toc8778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3</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_Toc25271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1.1 环境保护相关法律、法规和规章制度</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_Toc25271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_Toc24420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1.2 竣工环境保护验收技术规范</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_Toc24420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_Toc1203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1.3 工程技术文件及批复文件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_Toc1203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_Toc821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2 工程概况</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_Toc821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5</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_Toc15118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2.1 项目基本情况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_Toc15118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_Toc15699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2.2 建设内容</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_Toc15699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_Toc11590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2.3 工艺流程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_Toc11590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_Toc23704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2.4 公用工程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_Toc23704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_Toc26325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2.5 环评审批情况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_Toc26325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_Toc32373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2.6 项目投资</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_Toc32373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_Toc22461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2.7项目变更情况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_Toc22461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_Toc25045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2.8 环境保护“三同时”落实情况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_Toc25045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_Toc24176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2.9 验收范围及内容</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_Toc24176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_Toc16873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3 主要污染源及治理措施</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_Toc16873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14</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_Toc19918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3.1 施工期主要污染源及治理措施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_Toc19918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_Toc159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3.2 运行期主要污染源及治理措施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_Toc718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4 环评主要结论及环评批复要求</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_Toc718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15</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_Toc18704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4.1 建设项目环境影响报告</w:t>
          </w:r>
          <w:r>
            <w:rPr>
              <w:rFonts w:hint="default" w:ascii="Times New Roman" w:hAnsi="Times New Roman" w:eastAsia="宋体" w:cs="Times New Roman"/>
              <w:bCs/>
              <w:color w:val="auto"/>
              <w:kern w:val="0"/>
              <w:sz w:val="24"/>
              <w:szCs w:val="24"/>
              <w:lang w:eastAsia="zh-CN"/>
            </w:rPr>
            <w:t>表</w:t>
          </w:r>
          <w:r>
            <w:rPr>
              <w:rFonts w:hint="default" w:ascii="Times New Roman" w:hAnsi="Times New Roman" w:eastAsia="宋体" w:cs="Times New Roman"/>
              <w:bCs/>
              <w:color w:val="auto"/>
              <w:kern w:val="0"/>
              <w:sz w:val="24"/>
              <w:szCs w:val="24"/>
            </w:rPr>
            <w:t>的主要结论与建议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_Toc18704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_Toc7805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4.2 审批部门审批意见</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_Toc7805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_Toc8491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4.3 审批意见落实情况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_Toc8491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_Toc15934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5 验收评价标准</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_Toc15934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20</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_Toc12353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5.1 污染物排放标准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_Toc12353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_Toc25591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5.2 总量控制指标</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_Toc25591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_Toc15171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6 质量保障措施和检测分析方法</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_Toc15171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22</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_Toc28417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6.1 质量保障体系</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_Toc28417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_Toc13332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6.2 检测分析方法</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_Toc13332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_Toc23657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bCs/>
              <w:color w:val="auto"/>
              <w:kern w:val="0"/>
              <w:sz w:val="24"/>
              <w:szCs w:val="24"/>
            </w:rPr>
            <w:t>7</w:t>
          </w:r>
          <w:r>
            <w:rPr>
              <w:rFonts w:hint="default" w:ascii="Times New Roman" w:hAnsi="Times New Roman" w:cs="Times New Roman"/>
              <w:b/>
              <w:color w:val="auto"/>
              <w:sz w:val="24"/>
              <w:szCs w:val="24"/>
            </w:rPr>
            <w:t xml:space="preserve"> 验收检测结果及分析</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_Toc23657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24</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_Toc29551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7.1 检测结果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_Toc29551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_Toc20080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7.2 检测结果分析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_Toc20080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_Toc12843 </w:instrText>
          </w:r>
          <w:r>
            <w:rPr>
              <w:rFonts w:hint="default" w:ascii="Times New Roman" w:hAnsi="Times New Roman" w:cs="Times New Roman"/>
              <w:b/>
              <w:color w:val="auto"/>
              <w:sz w:val="24"/>
              <w:szCs w:val="24"/>
            </w:rPr>
            <w:fldChar w:fldCharType="separate"/>
          </w:r>
          <w:r>
            <w:rPr>
              <w:rFonts w:hint="default" w:ascii="Times New Roman" w:hAnsi="Times New Roman" w:eastAsia="宋体" w:cs="Times New Roman"/>
              <w:b/>
              <w:color w:val="auto"/>
              <w:sz w:val="24"/>
              <w:szCs w:val="24"/>
            </w:rPr>
            <w:t>8 环境管理检查</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_Toc12843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27</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_Toc21106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8.1 环保管理机构</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_Toc21106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_Toc18149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8.2 施工期环境管理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_Toc18149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_Toc11172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8.3 运行期环境管理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_Toc11172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_Toc12621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8.4 社会环境影响情况调查</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_Toc12621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_Toc22035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8.5 环境管理情况分析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_Toc22035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\l _Toc4658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9 结论和建议</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PAGEREF _Toc4658 \h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28</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_Toc15215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9.1 验收主要结论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_Toc15215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_Toc25922 </w:instrText>
          </w:r>
          <w:r>
            <w:rPr>
              <w:rFonts w:hint="default" w:ascii="Times New Roman" w:hAnsi="Times New Roman" w:cs="Times New Roman"/>
              <w:color w:val="auto"/>
              <w:sz w:val="24"/>
              <w:szCs w:val="24"/>
            </w:rPr>
            <w:fldChar w:fldCharType="separate"/>
          </w:r>
          <w:r>
            <w:rPr>
              <w:rFonts w:hint="default" w:ascii="Times New Roman" w:hAnsi="Times New Roman" w:eastAsia="宋体" w:cs="Times New Roman"/>
              <w:bCs/>
              <w:color w:val="auto"/>
              <w:kern w:val="0"/>
              <w:sz w:val="24"/>
              <w:szCs w:val="24"/>
            </w:rPr>
            <w:t>9.2 建议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_Toc25922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29</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color w:val="FF0000"/>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cs="Times New Roman"/>
              <w:b/>
              <w:color w:val="auto"/>
            </w:rPr>
            <w:fldChar w:fldCharType="end"/>
          </w:r>
          <w:bookmarkStart w:id="198" w:name="_GoBack"/>
          <w:bookmarkEnd w:id="198"/>
        </w:p>
      </w:sdtContent>
    </w:sdt>
    <w:p>
      <w:pPr>
        <w:spacing w:line="480" w:lineRule="atLeast"/>
        <w:jc w:val="left"/>
        <w:rPr>
          <w:rFonts w:hint="default" w:ascii="Times New Roman" w:hAnsi="Times New Roman" w:eastAsia="宋体" w:cs="Times New Roman"/>
          <w:b/>
          <w:color w:val="auto"/>
          <w:sz w:val="30"/>
          <w:szCs w:val="30"/>
        </w:rPr>
      </w:pPr>
      <w:bookmarkStart w:id="4" w:name="_Toc23520"/>
      <w:r>
        <w:rPr>
          <w:rFonts w:hint="default" w:ascii="Times New Roman" w:hAnsi="Times New Roman" w:eastAsia="宋体" w:cs="Times New Roman"/>
          <w:b/>
          <w:color w:val="auto"/>
          <w:sz w:val="30"/>
          <w:szCs w:val="30"/>
        </w:rPr>
        <w:t>附图</w:t>
      </w:r>
    </w:p>
    <w:p>
      <w:pPr>
        <w:spacing w:line="480" w:lineRule="atLeas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1、地理位置图</w:t>
      </w:r>
    </w:p>
    <w:p>
      <w:pPr>
        <w:spacing w:line="480" w:lineRule="atLeas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2、周边关系</w:t>
      </w:r>
      <w:r>
        <w:rPr>
          <w:rFonts w:hint="default" w:ascii="Times New Roman" w:hAnsi="Times New Roman" w:eastAsia="宋体" w:cs="Times New Roman"/>
          <w:color w:val="auto"/>
          <w:sz w:val="24"/>
          <w:szCs w:val="24"/>
          <w:lang w:val="en-US" w:eastAsia="zh-CN"/>
        </w:rPr>
        <w:t>示意</w:t>
      </w:r>
      <w:r>
        <w:rPr>
          <w:rFonts w:hint="default" w:ascii="Times New Roman" w:hAnsi="Times New Roman" w:eastAsia="宋体" w:cs="Times New Roman"/>
          <w:color w:val="auto"/>
          <w:sz w:val="24"/>
          <w:szCs w:val="24"/>
        </w:rPr>
        <w:t>图</w:t>
      </w:r>
    </w:p>
    <w:p>
      <w:pPr>
        <w:spacing w:line="480" w:lineRule="atLeas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3、平面布置</w:t>
      </w:r>
      <w:r>
        <w:rPr>
          <w:rFonts w:hint="default" w:ascii="Times New Roman" w:hAnsi="Times New Roman" w:eastAsia="宋体" w:cs="Times New Roman"/>
          <w:color w:val="auto"/>
          <w:sz w:val="24"/>
          <w:szCs w:val="24"/>
          <w:lang w:val="en-US" w:eastAsia="zh-CN"/>
        </w:rPr>
        <w:t>示意</w:t>
      </w:r>
      <w:r>
        <w:rPr>
          <w:rFonts w:hint="default" w:ascii="Times New Roman" w:hAnsi="Times New Roman" w:eastAsia="宋体" w:cs="Times New Roman"/>
          <w:color w:val="auto"/>
          <w:sz w:val="24"/>
          <w:szCs w:val="24"/>
        </w:rPr>
        <w:t>图</w:t>
      </w:r>
    </w:p>
    <w:p>
      <w:pPr>
        <w:spacing w:line="480" w:lineRule="atLeast"/>
        <w:jc w:val="left"/>
        <w:outlineLvl w:val="9"/>
        <w:rPr>
          <w:rFonts w:hint="default" w:ascii="Times New Roman" w:hAnsi="Times New Roman" w:eastAsia="宋体" w:cs="Times New Roman"/>
          <w:b/>
          <w:color w:val="FF0000"/>
          <w:sz w:val="30"/>
          <w:szCs w:val="30"/>
        </w:rPr>
      </w:pPr>
    </w:p>
    <w:p>
      <w:pPr>
        <w:outlineLvl w:val="9"/>
        <w:rPr>
          <w:rFonts w:hint="default" w:ascii="Times New Roman" w:hAnsi="Times New Roman" w:eastAsia="宋体" w:cs="Times New Roman"/>
          <w:b/>
          <w:color w:val="FF0000"/>
          <w:sz w:val="30"/>
          <w:szCs w:val="30"/>
        </w:rPr>
      </w:pPr>
    </w:p>
    <w:p>
      <w:pPr>
        <w:outlineLvl w:val="9"/>
        <w:rPr>
          <w:rFonts w:hint="default" w:ascii="Times New Roman" w:hAnsi="Times New Roman" w:eastAsia="宋体" w:cs="Times New Roman"/>
          <w:b/>
          <w:color w:val="FF0000"/>
          <w:sz w:val="30"/>
          <w:szCs w:val="30"/>
        </w:rPr>
      </w:pPr>
    </w:p>
    <w:p>
      <w:pPr>
        <w:outlineLvl w:val="9"/>
        <w:rPr>
          <w:rFonts w:hint="default" w:ascii="Times New Roman" w:hAnsi="Times New Roman" w:eastAsia="宋体" w:cs="Times New Roman"/>
          <w:b/>
          <w:color w:val="FF0000"/>
          <w:sz w:val="30"/>
          <w:szCs w:val="30"/>
        </w:rPr>
      </w:pPr>
    </w:p>
    <w:p>
      <w:pPr>
        <w:rPr>
          <w:rFonts w:hint="default" w:ascii="Times New Roman" w:hAnsi="Times New Roman" w:cs="Times New Roman"/>
          <w:color w:val="FF0000"/>
        </w:rPr>
      </w:pPr>
    </w:p>
    <w:p>
      <w:pPr>
        <w:spacing w:line="480" w:lineRule="atLeast"/>
        <w:jc w:val="left"/>
        <w:rPr>
          <w:rFonts w:hint="default" w:ascii="Times New Roman" w:hAnsi="Times New Roman" w:eastAsia="宋体" w:cs="Times New Roman"/>
          <w:b/>
          <w:color w:val="auto"/>
          <w:sz w:val="30"/>
          <w:szCs w:val="30"/>
        </w:rPr>
      </w:pPr>
      <w:r>
        <w:rPr>
          <w:rFonts w:hint="default" w:ascii="Times New Roman" w:hAnsi="Times New Roman" w:eastAsia="宋体" w:cs="Times New Roman"/>
          <w:b/>
          <w:color w:val="auto"/>
          <w:sz w:val="30"/>
          <w:szCs w:val="30"/>
        </w:rPr>
        <w:t>附件</w:t>
      </w:r>
    </w:p>
    <w:p>
      <w:pPr>
        <w:spacing w:line="480" w:lineRule="atLeas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营业执照</w:t>
      </w:r>
    </w:p>
    <w:p>
      <w:pPr>
        <w:spacing w:line="480" w:lineRule="atLeas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审批意见</w:t>
      </w:r>
    </w:p>
    <w:p>
      <w:pPr>
        <w:spacing w:line="480" w:lineRule="atLeas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、排污</w:t>
      </w:r>
      <w:r>
        <w:rPr>
          <w:rFonts w:hint="eastAsia" w:ascii="Times New Roman" w:hAnsi="Times New Roman" w:eastAsia="宋体" w:cs="Times New Roman"/>
          <w:color w:val="auto"/>
          <w:sz w:val="24"/>
          <w:szCs w:val="24"/>
          <w:lang w:val="en-US" w:eastAsia="zh-CN"/>
        </w:rPr>
        <w:t>许可证</w:t>
      </w:r>
    </w:p>
    <w:p>
      <w:pPr>
        <w:spacing w:line="480" w:lineRule="atLeast"/>
        <w:rPr>
          <w:rFonts w:hint="default" w:ascii="Times New Roman" w:hAnsi="Times New Roman" w:eastAsia="宋体" w:cs="Times New Roman"/>
          <w:color w:val="auto"/>
          <w:sz w:val="24"/>
          <w:szCs w:val="24"/>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、检测报告</w:t>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rPr>
        <w:t>前  言</w:t>
      </w:r>
      <w:bookmarkEnd w:id="2"/>
      <w:bookmarkEnd w:id="3"/>
      <w:bookmarkEnd w:id="4"/>
    </w:p>
    <w:p>
      <w:pPr>
        <w:spacing w:line="480" w:lineRule="exact"/>
        <w:ind w:firstLine="480" w:firstLineChars="200"/>
        <w:jc w:val="left"/>
        <w:rPr>
          <w:rFonts w:hint="default" w:ascii="Times New Roman" w:hAnsi="Times New Roman" w:cs="Times New Roman"/>
          <w:color w:val="auto"/>
          <w:sz w:val="24"/>
          <w:szCs w:val="28"/>
          <w:highlight w:val="yellow"/>
          <w:lang w:val="en-US"/>
        </w:rPr>
      </w:pPr>
      <w:r>
        <w:rPr>
          <w:rFonts w:hint="default" w:ascii="Times New Roman" w:hAnsi="Times New Roman" w:eastAsia="宋体" w:cs="Times New Roman"/>
          <w:color w:val="auto"/>
          <w:sz w:val="24"/>
          <w:highlight w:val="none"/>
          <w:lang w:val="en-US" w:eastAsia="zh-CN"/>
        </w:rPr>
        <w:t>202</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eastAsia="zh-CN"/>
        </w:rPr>
        <w:t>张家口众杰科技有限公司</w:t>
      </w:r>
      <w:r>
        <w:rPr>
          <w:rFonts w:hint="default" w:ascii="Times New Roman" w:hAnsi="Times New Roman" w:eastAsia="宋体" w:cs="Times New Roman"/>
          <w:color w:val="auto"/>
          <w:sz w:val="24"/>
          <w:szCs w:val="24"/>
          <w:highlight w:val="none"/>
        </w:rPr>
        <w:t>为该项目编制了</w:t>
      </w:r>
      <w:r>
        <w:rPr>
          <w:rFonts w:hint="eastAsia" w:ascii="Times New Roman" w:hAnsi="Times New Roman" w:eastAsia="宋体" w:cs="Times New Roman"/>
          <w:color w:val="auto"/>
          <w:sz w:val="24"/>
          <w:szCs w:val="24"/>
          <w:highlight w:val="none"/>
          <w:lang w:eastAsia="zh-CN"/>
        </w:rPr>
        <w:t>《碎石及水洗砂生产项目</w:t>
      </w:r>
      <w:r>
        <w:rPr>
          <w:rFonts w:hint="default" w:ascii="Times New Roman" w:hAnsi="Times New Roman" w:eastAsia="宋体" w:cs="Times New Roman"/>
          <w:color w:val="auto"/>
          <w:sz w:val="24"/>
          <w:szCs w:val="24"/>
          <w:highlight w:val="none"/>
          <w:lang w:eastAsia="zh-CN"/>
        </w:rPr>
        <w:t>环</w:t>
      </w:r>
      <w:r>
        <w:rPr>
          <w:rFonts w:hint="default" w:ascii="Times New Roman" w:hAnsi="Times New Roman" w:eastAsia="宋体" w:cs="Times New Roman"/>
          <w:color w:val="auto"/>
          <w:sz w:val="24"/>
          <w:szCs w:val="24"/>
          <w:highlight w:val="none"/>
        </w:rPr>
        <w:t>境影响报告</w:t>
      </w:r>
      <w:r>
        <w:rPr>
          <w:rFonts w:hint="default" w:ascii="Times New Roman" w:hAnsi="Times New Roman" w:eastAsia="宋体" w:cs="Times New Roman"/>
          <w:color w:val="auto"/>
          <w:sz w:val="24"/>
          <w:szCs w:val="24"/>
          <w:highlight w:val="none"/>
          <w:lang w:eastAsia="zh-CN"/>
        </w:rPr>
        <w:t>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并于</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日得到张家口市行政审批局的审批意见，审批文号为</w:t>
      </w:r>
      <w:r>
        <w:rPr>
          <w:rFonts w:hint="eastAsia" w:ascii="Times New Roman" w:hAnsi="Times New Roman" w:eastAsia="宋体" w:cs="Times New Roman"/>
          <w:color w:val="auto"/>
          <w:sz w:val="24"/>
          <w:szCs w:val="24"/>
          <w:highlight w:val="none"/>
          <w:lang w:val="en-US" w:eastAsia="zh-CN"/>
        </w:rPr>
        <w:t>张行审立字[2022]589号</w:t>
      </w:r>
      <w:r>
        <w:rPr>
          <w:rFonts w:hint="default" w:ascii="Times New Roman" w:hAnsi="Times New Roman" w:cs="Times New Roman"/>
          <w:color w:val="auto"/>
          <w:sz w:val="24"/>
          <w:szCs w:val="28"/>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本项目已于2023年11月8日申领张家口市行政审批局颁发的排污许可证，编号为：91130723MABW8K4267001U。</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碎石及水洗砂生产项目</w:t>
      </w:r>
      <w:r>
        <w:rPr>
          <w:rFonts w:hint="default" w:ascii="Times New Roman" w:hAnsi="Times New Roman" w:eastAsia="宋体" w:cs="Times New Roman"/>
          <w:color w:val="auto"/>
          <w:sz w:val="24"/>
          <w:szCs w:val="24"/>
          <w:highlight w:val="none"/>
        </w:rPr>
        <w:t>于20</w:t>
      </w:r>
      <w:r>
        <w:rPr>
          <w:rFonts w:hint="eastAsia"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月开工建设</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于20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月全部竣工，</w:t>
      </w:r>
      <w:r>
        <w:rPr>
          <w:rFonts w:hint="default" w:ascii="Times New Roman" w:hAnsi="Times New Roman" w:eastAsia="宋体" w:cs="Times New Roman"/>
          <w:color w:val="auto"/>
          <w:sz w:val="24"/>
          <w:szCs w:val="24"/>
        </w:rPr>
        <w:t>根据《中华人民共和国环境保护法》和《建设项目环境保护管理条例》（国务院第682号令）等有关规定，按照环境保护设施与主体工程同时设计、同时施工、同时投入使用的</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三同时</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制度要求，建设单位需查清工程在施工过程中对工程设计文件所提出的环境保护措施和要求的落实情况，调查分析</w:t>
      </w:r>
      <w:r>
        <w:rPr>
          <w:rFonts w:hint="default" w:ascii="Times New Roman" w:hAnsi="Times New Roman" w:eastAsia="宋体" w:cs="Times New Roman"/>
          <w:color w:val="auto"/>
          <w:sz w:val="24"/>
          <w:szCs w:val="24"/>
          <w:lang w:val="en-US" w:eastAsia="zh-CN"/>
        </w:rPr>
        <w:t>工程在建设和试运行期间对环境造成的实际影响及可能存在的潜在影响，是否已采取有效的环境保护预防、减缓和补救措施，全面做好环境保护工作，为工程竣工环境保护验收提供依据。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康保洁硕再生资源利用有限公司</w:t>
      </w:r>
      <w:r>
        <w:rPr>
          <w:rFonts w:hint="default" w:ascii="Times New Roman" w:hAnsi="Times New Roman" w:eastAsia="宋体" w:cs="Times New Roman"/>
          <w:color w:val="auto"/>
          <w:sz w:val="24"/>
          <w:szCs w:val="24"/>
          <w:highlight w:val="none"/>
          <w:lang w:val="en-US" w:eastAsia="zh-CN"/>
        </w:rPr>
        <w:t>为该项目编制竣工环境保护验收报告</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参照</w:t>
      </w:r>
      <w:r>
        <w:rPr>
          <w:rFonts w:hint="eastAsia"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lang w:val="en-US" w:eastAsia="zh-CN"/>
        </w:rPr>
        <w:t>环保部《建设项目竣工环境保护验收暂行办法》和</w:t>
      </w:r>
      <w:r>
        <w:rPr>
          <w:rFonts w:hint="eastAsia"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lang w:val="en-US" w:eastAsia="zh-CN"/>
        </w:rPr>
        <w:t>河北省环境保护厅《建设项目环境影响评价文件审批及建设单位自主开展环境保护设施验收工作指引（试行）》有关要求，开展相关验收调查工作，同时</w:t>
      </w:r>
      <w:r>
        <w:rPr>
          <w:rFonts w:hint="eastAsia" w:ascii="Times New Roman" w:hAnsi="Times New Roman" w:eastAsia="宋体" w:cs="Times New Roman"/>
          <w:color w:val="auto"/>
          <w:sz w:val="24"/>
          <w:szCs w:val="24"/>
          <w:highlight w:val="none"/>
          <w:lang w:val="en-US" w:eastAsia="zh-CN"/>
        </w:rPr>
        <w:t>康保洁硕再生资源利用有限公司</w:t>
      </w:r>
      <w:r>
        <w:rPr>
          <w:rFonts w:hint="default" w:ascii="Times New Roman" w:hAnsi="Times New Roman" w:eastAsia="宋体" w:cs="Times New Roman"/>
          <w:color w:val="auto"/>
          <w:sz w:val="24"/>
          <w:szCs w:val="24"/>
          <w:highlight w:val="none"/>
          <w:lang w:val="en-US" w:eastAsia="zh-CN"/>
        </w:rPr>
        <w:t>委托</w:t>
      </w:r>
      <w:r>
        <w:rPr>
          <w:rFonts w:hint="eastAsia" w:ascii="Times New Roman" w:hAnsi="Times New Roman" w:eastAsia="宋体" w:cs="Times New Roman"/>
          <w:color w:val="auto"/>
          <w:sz w:val="24"/>
          <w:szCs w:val="24"/>
          <w:highlight w:val="none"/>
          <w:lang w:val="en-US" w:eastAsia="zh-CN"/>
        </w:rPr>
        <w:t>河北俊采环境检测技术有限公司</w:t>
      </w:r>
      <w:r>
        <w:rPr>
          <w:rFonts w:hint="default" w:ascii="Times New Roman" w:hAnsi="Times New Roman" w:eastAsia="宋体" w:cs="Times New Roman"/>
          <w:color w:val="auto"/>
          <w:sz w:val="24"/>
          <w:szCs w:val="24"/>
          <w:highlight w:val="none"/>
          <w:lang w:val="en-US" w:eastAsia="zh-CN"/>
        </w:rPr>
        <w:t>于</w:t>
      </w:r>
      <w:r>
        <w:rPr>
          <w:rFonts w:hint="eastAsia" w:ascii="Times New Roman" w:hAnsi="Times New Roman" w:eastAsia="宋体" w:cs="Times New Roman"/>
          <w:color w:val="auto"/>
          <w:sz w:val="24"/>
          <w:szCs w:val="24"/>
          <w:highlight w:val="none"/>
          <w:lang w:val="en-US" w:eastAsia="zh-CN"/>
        </w:rPr>
        <w:t>2023年10月15日至16日</w:t>
      </w:r>
      <w:r>
        <w:rPr>
          <w:rFonts w:hint="default" w:ascii="Times New Roman" w:hAnsi="Times New Roman" w:eastAsia="宋体" w:cs="Times New Roman"/>
          <w:color w:val="auto"/>
          <w:sz w:val="24"/>
          <w:szCs w:val="24"/>
          <w:highlight w:val="none"/>
          <w:lang w:val="en-US" w:eastAsia="zh-CN"/>
        </w:rPr>
        <w:t>进行了竣工验收检测并出具检测报告（报告编号：HBJC检字（2023）第1373号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。我公司根据现场调查情况和检测报告按照《建设项目竣工环境保护验收技术指南 污染影响类》编制完成竣工环境保护验收报告。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pStyle w:val="3"/>
        <w:keepNext w:val="0"/>
        <w:keepLines w:val="0"/>
        <w:pageBreakBefore/>
        <w:widowControl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color w:val="auto"/>
          <w:sz w:val="32"/>
          <w:szCs w:val="21"/>
          <w:highlight w:val="none"/>
        </w:rPr>
      </w:pPr>
      <w:bookmarkStart w:id="5" w:name="_Toc28562_WPSOffice_Level1"/>
      <w:bookmarkStart w:id="6" w:name="_Toc4309"/>
      <w:bookmarkStart w:id="7" w:name="_Toc8778"/>
      <w:bookmarkStart w:id="8" w:name="_Toc15952_WPSOffice_Level1"/>
      <w:bookmarkStart w:id="9" w:name="_Toc26902"/>
      <w:bookmarkStart w:id="10" w:name="_Toc7577"/>
      <w:bookmarkStart w:id="11" w:name="_Toc27002"/>
      <w:bookmarkStart w:id="12" w:name="_Toc29808"/>
      <w:r>
        <w:rPr>
          <w:rFonts w:hint="default" w:ascii="Times New Roman" w:hAnsi="Times New Roman" w:eastAsia="宋体" w:cs="Times New Roman"/>
          <w:color w:val="auto"/>
          <w:sz w:val="32"/>
          <w:szCs w:val="21"/>
          <w:highlight w:val="none"/>
        </w:rPr>
        <w:t>1验收依据</w:t>
      </w:r>
      <w:bookmarkEnd w:id="5"/>
      <w:bookmarkEnd w:id="6"/>
      <w:bookmarkEnd w:id="7"/>
      <w:bookmarkEnd w:id="8"/>
      <w:bookmarkEnd w:id="9"/>
      <w:bookmarkEnd w:id="10"/>
      <w:bookmarkEnd w:id="11"/>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bookmarkStart w:id="13" w:name="_Toc9785"/>
      <w:bookmarkStart w:id="14" w:name="_Toc30916"/>
      <w:bookmarkStart w:id="15" w:name="_Toc13651"/>
      <w:bookmarkStart w:id="16" w:name="_Toc8270_WPSOffice_Level1"/>
      <w:bookmarkStart w:id="17" w:name="_Toc7440_WPSOffice_Level1"/>
      <w:bookmarkStart w:id="18" w:name="_Toc25271"/>
      <w:bookmarkStart w:id="19" w:name="_Toc19315"/>
      <w:r>
        <w:rPr>
          <w:rFonts w:hint="default" w:ascii="Times New Roman" w:hAnsi="Times New Roman" w:eastAsia="宋体" w:cs="Times New Roman"/>
          <w:b/>
          <w:bCs/>
          <w:color w:val="auto"/>
          <w:kern w:val="0"/>
          <w:sz w:val="30"/>
          <w:szCs w:val="30"/>
          <w:highlight w:val="none"/>
        </w:rPr>
        <w:t>1.1 环境保护相</w:t>
      </w:r>
      <w:r>
        <w:rPr>
          <w:rFonts w:hint="default" w:ascii="Times New Roman" w:hAnsi="Times New Roman" w:eastAsia="宋体" w:cs="Times New Roman"/>
          <w:b/>
          <w:bCs/>
          <w:color w:val="auto"/>
          <w:kern w:val="0"/>
          <w:sz w:val="30"/>
          <w:szCs w:val="30"/>
        </w:rPr>
        <w:t>关法律、法规和规章制度</w:t>
      </w:r>
      <w:bookmarkEnd w:id="13"/>
      <w:bookmarkEnd w:id="14"/>
      <w:bookmarkEnd w:id="15"/>
      <w:bookmarkEnd w:id="16"/>
      <w:bookmarkEnd w:id="17"/>
      <w:bookmarkEnd w:id="18"/>
      <w:bookmarkEnd w:id="19"/>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（1）《中华人民共和国</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环境保护法》，（2015年1月1日起施行）；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（2）《中华人民共和国</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环境影响评价法》，（2018年12月29日起施行）；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（3）《中华人民共和国</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水污染防治法》，（2018年1月1日起施行）；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（4）《中华人民共和国</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大气污染防治法》，（ 2018年10月26日施行）；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（5）《中华人民共和国</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环境噪声污染防治法》，（2018年12月29日起施行）；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（6）《中华人民共和国</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固体废物污染环境防治法》，（20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日起施行）；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（7）《建设项目环境保护管理条例》，（2017年10月1日起施行）；</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（8）《建设项目环境影响评价分类管理名录》（20</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日修订施行）；</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（9）《河北省</w:t>
      </w:r>
      <w:r>
        <w:rPr>
          <w:rFonts w:hint="eastAsia" w:ascii="Times New Roman" w:hAnsi="Times New Roman" w:eastAsia="宋体" w:cs="Times New Roman"/>
          <w:color w:val="auto"/>
          <w:sz w:val="24"/>
          <w:szCs w:val="24"/>
          <w:highlight w:val="none"/>
          <w:lang w:eastAsia="zh-CN"/>
        </w:rPr>
        <w:t>生态</w:t>
      </w:r>
      <w:r>
        <w:rPr>
          <w:rFonts w:hint="default" w:ascii="Times New Roman" w:hAnsi="Times New Roman" w:eastAsia="宋体" w:cs="Times New Roman"/>
          <w:color w:val="auto"/>
          <w:sz w:val="24"/>
          <w:szCs w:val="24"/>
          <w:highlight w:val="none"/>
        </w:rPr>
        <w:t>环境保护条例》，（20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月1日起施行）。</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bookmarkStart w:id="20" w:name="_Toc8075"/>
      <w:bookmarkStart w:id="21" w:name="_Toc16274_WPSOffice_Level1"/>
      <w:bookmarkStart w:id="22" w:name="_Toc14528"/>
      <w:bookmarkStart w:id="23" w:name="_Toc24420"/>
      <w:bookmarkStart w:id="24" w:name="_Toc21598_WPSOffice_Level1"/>
      <w:bookmarkStart w:id="25" w:name="_Toc589"/>
      <w:bookmarkStart w:id="26" w:name="_Toc19964"/>
      <w:r>
        <w:rPr>
          <w:rFonts w:hint="default" w:ascii="Times New Roman" w:hAnsi="Times New Roman" w:eastAsia="宋体" w:cs="Times New Roman"/>
          <w:b/>
          <w:bCs/>
          <w:color w:val="auto"/>
          <w:kern w:val="0"/>
          <w:sz w:val="30"/>
          <w:szCs w:val="30"/>
        </w:rPr>
        <w:t>1.2 竣工环境保护验收技术规范</w:t>
      </w:r>
      <w:bookmarkEnd w:id="20"/>
      <w:bookmarkEnd w:id="21"/>
      <w:bookmarkEnd w:id="22"/>
      <w:bookmarkEnd w:id="23"/>
      <w:bookmarkEnd w:id="24"/>
      <w:bookmarkEnd w:id="25"/>
      <w:bookmarkEnd w:id="26"/>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（1）《环境影响评价技术导则  总纲》（HJ 2.1-2016）；</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（2）《环境影响评价技术导则  大气环境》（HJ 2.2-2018）；</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（3）《环境影响评价技术导则  地</w:t>
      </w:r>
      <w:r>
        <w:rPr>
          <w:rFonts w:hint="default"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rPr>
        <w:t>水环境》（HJ 2.3-2018）；</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（4）《环境影响评价技术导则  地下水环境》（HJ 610-2016）；</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（5）《环境影响评价技术导则  声环境》（HJ 2.4-20</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（6）《环境影响评价技术导则  生态影响》（HJ 19-20</w:t>
      </w:r>
      <w:r>
        <w:rPr>
          <w:rFonts w:hint="default"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（7）《环境空气质量标准》（GB3095-2012）；</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（8）《声环境质量标准》（GB3096-2008）；</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（9）《地下水质量标准》（GB/T14848-2017）；</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（10）《大气污染物综合排放标准》（GB16297-1996）；</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）《工业企业厂界环境噪声排放标准》（GB12348-2008）；</w:t>
      </w:r>
    </w:p>
    <w:p>
      <w:pPr>
        <w:spacing w:line="360" w:lineRule="auto"/>
        <w:ind w:firstLine="480" w:firstLineChars="20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《一般工业固体废物贮存和填埋污染控制标准》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GB18599-2020</w:t>
      </w:r>
      <w:r>
        <w:rPr>
          <w:rFonts w:hint="eastAsia" w:ascii="Times New Roman" w:hAnsi="Times New Roman" w:eastAsia="宋体" w:cs="Times New Roman"/>
          <w:color w:val="auto"/>
          <w:sz w:val="24"/>
          <w:szCs w:val="24"/>
          <w:lang w:eastAsia="zh-CN"/>
        </w:rPr>
        <w:t>）；</w:t>
      </w:r>
    </w:p>
    <w:p>
      <w:pPr>
        <w:spacing w:line="360" w:lineRule="auto"/>
        <w:ind w:firstLine="480" w:firstLineChars="200"/>
        <w:jc w:val="left"/>
        <w:rPr>
          <w:rFonts w:hint="eastAsia" w:ascii="宋体" w:hAnsi="宋体" w:eastAsia="宋体" w:cs="宋体"/>
          <w:color w:val="auto"/>
          <w:kern w:val="2"/>
          <w:sz w:val="24"/>
          <w:szCs w:val="22"/>
          <w:highlight w:val="none"/>
          <w:lang w:val="en-US" w:eastAsia="zh-CN" w:bidi="ar-SA"/>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eastAsia" w:ascii="宋体" w:hAnsi="宋体" w:eastAsia="宋体" w:cs="宋体"/>
          <w:color w:val="auto"/>
          <w:kern w:val="2"/>
          <w:sz w:val="24"/>
          <w:szCs w:val="22"/>
          <w:highlight w:val="none"/>
          <w:lang w:val="en-US" w:eastAsia="zh-CN" w:bidi="ar-SA"/>
        </w:rPr>
        <w:t>《危险废物贮存污染控制标准》（GB18597-2023）</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）《关于规范建设单位自主开展建设项目竣工环境保护验收的通知（征求意见稿）》（环境保护部）；</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）《建设项目竣工环境保护验收技术指南 污染影响类》（环境保护部）；</w:t>
      </w:r>
    </w:p>
    <w:p>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）《建设项目环境影响评价文件审批及建设单位自主开展环境保护设施验收工作指引（试行）》（河北省环境保护厅）。</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bookmarkStart w:id="27" w:name="_Toc4611"/>
      <w:bookmarkStart w:id="28" w:name="_Toc1203"/>
      <w:r>
        <w:rPr>
          <w:rFonts w:hint="default" w:ascii="Times New Roman" w:hAnsi="Times New Roman" w:eastAsia="宋体" w:cs="Times New Roman"/>
          <w:b/>
          <w:bCs/>
          <w:color w:val="auto"/>
          <w:kern w:val="0"/>
          <w:sz w:val="30"/>
          <w:szCs w:val="30"/>
        </w:rPr>
        <w:t>1.3 工程技术文件及批复文件</w:t>
      </w:r>
      <w:bookmarkEnd w:id="12"/>
      <w:bookmarkEnd w:id="27"/>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eastAsia="zh-CN"/>
        </w:rPr>
        <w:t>碎石及水洗砂生产项目</w:t>
      </w:r>
      <w:r>
        <w:rPr>
          <w:rFonts w:hint="default" w:ascii="Times New Roman" w:hAnsi="Times New Roman" w:eastAsia="宋体" w:cs="Times New Roman"/>
          <w:color w:val="auto"/>
          <w:sz w:val="24"/>
          <w:highlight w:val="none"/>
          <w:lang w:val="en-US" w:eastAsia="zh-CN"/>
        </w:rPr>
        <w:t>环境影响报告表</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张家口众杰科技有限公司</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（2）张家口市</w:t>
      </w:r>
      <w:r>
        <w:rPr>
          <w:rFonts w:hint="default" w:ascii="Times New Roman" w:hAnsi="Times New Roman" w:eastAsia="宋体" w:cs="Times New Roman"/>
          <w:color w:val="auto"/>
          <w:sz w:val="24"/>
          <w:szCs w:val="24"/>
          <w:highlight w:val="none"/>
          <w:lang w:eastAsia="zh-CN"/>
        </w:rPr>
        <w:t>行政审批</w:t>
      </w:r>
      <w:r>
        <w:rPr>
          <w:rFonts w:hint="default" w:ascii="Times New Roman" w:hAnsi="Times New Roman" w:eastAsia="宋体" w:cs="Times New Roman"/>
          <w:color w:val="auto"/>
          <w:sz w:val="24"/>
          <w:szCs w:val="24"/>
          <w:highlight w:val="none"/>
        </w:rPr>
        <w:t>局关于《</w:t>
      </w:r>
      <w:r>
        <w:rPr>
          <w:rFonts w:hint="eastAsia" w:ascii="Times New Roman" w:hAnsi="Times New Roman" w:eastAsia="宋体" w:cs="Times New Roman"/>
          <w:color w:val="auto"/>
          <w:sz w:val="24"/>
          <w:szCs w:val="24"/>
          <w:highlight w:val="none"/>
          <w:lang w:eastAsia="zh-CN"/>
        </w:rPr>
        <w:t>碎石及水洗砂生产项目</w:t>
      </w:r>
      <w:r>
        <w:rPr>
          <w:rFonts w:hint="default" w:ascii="Times New Roman" w:hAnsi="Times New Roman" w:eastAsia="宋体" w:cs="Times New Roman"/>
          <w:color w:val="auto"/>
          <w:sz w:val="24"/>
          <w:highlight w:val="none"/>
          <w:lang w:val="en-US" w:eastAsia="zh-CN"/>
        </w:rPr>
        <w:t>环境影响报告表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的审批意见</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张行审立字[2022]589号</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val="en-US" w:eastAsia="zh-CN"/>
        </w:rPr>
        <w:t>康保洁硕再生资源利用有限公司</w:t>
      </w:r>
      <w:r>
        <w:rPr>
          <w:rFonts w:hint="default" w:ascii="Times New Roman" w:hAnsi="Times New Roman" w:eastAsia="宋体" w:cs="Times New Roman"/>
          <w:color w:val="auto"/>
          <w:sz w:val="24"/>
          <w:szCs w:val="24"/>
        </w:rPr>
        <w:t>提供的环保设计资料、工程竣工资料等其它相关资料。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val="0"/>
        <w:keepLines w:val="0"/>
        <w:pageBreakBefore/>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32"/>
          <w:szCs w:val="21"/>
          <w:highlight w:val="none"/>
        </w:rPr>
      </w:pPr>
      <w:bookmarkStart w:id="29" w:name="_Toc9831"/>
      <w:bookmarkStart w:id="30" w:name="_Toc5678"/>
      <w:bookmarkStart w:id="31" w:name="_Toc821"/>
      <w:r>
        <w:rPr>
          <w:rFonts w:hint="default" w:ascii="Times New Roman" w:hAnsi="Times New Roman" w:eastAsia="宋体" w:cs="Times New Roman"/>
          <w:color w:val="auto"/>
          <w:sz w:val="32"/>
          <w:szCs w:val="21"/>
          <w:highlight w:val="none"/>
        </w:rPr>
        <w:t>2 工程概况</w:t>
      </w:r>
      <w:bookmarkEnd w:id="29"/>
      <w:bookmarkEnd w:id="30"/>
      <w:bookmarkEnd w:id="31"/>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highlight w:val="none"/>
        </w:rPr>
      </w:pPr>
      <w:bookmarkStart w:id="32" w:name="_Toc15118"/>
      <w:bookmarkStart w:id="33" w:name="_Toc26709"/>
      <w:bookmarkStart w:id="34" w:name="_Toc30468"/>
      <w:r>
        <w:rPr>
          <w:rFonts w:hint="default" w:ascii="Times New Roman" w:hAnsi="Times New Roman" w:eastAsia="宋体" w:cs="Times New Roman"/>
          <w:b/>
          <w:bCs/>
          <w:color w:val="auto"/>
          <w:kern w:val="0"/>
          <w:sz w:val="30"/>
          <w:szCs w:val="30"/>
          <w:highlight w:val="none"/>
        </w:rPr>
        <w:t>2.1 项目基本情况</w:t>
      </w:r>
      <w:bookmarkEnd w:id="32"/>
      <w:bookmarkEnd w:id="33"/>
      <w:bookmarkEnd w:id="34"/>
    </w:p>
    <w:p>
      <w:pPr>
        <w:keepNext w:val="0"/>
        <w:keepLines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8"/>
          <w:szCs w:val="28"/>
          <w:highlight w:val="none"/>
        </w:rPr>
      </w:pPr>
      <w:bookmarkStart w:id="35" w:name="_Toc496979000"/>
      <w:bookmarkStart w:id="36" w:name="_Toc497001436"/>
      <w:bookmarkStart w:id="37" w:name="_Toc2088"/>
      <w:bookmarkStart w:id="38" w:name="_Hlk496952384"/>
      <w:r>
        <w:rPr>
          <w:rFonts w:hint="default" w:ascii="Times New Roman" w:hAnsi="Times New Roman" w:eastAsia="宋体" w:cs="Times New Roman"/>
          <w:b/>
          <w:bCs/>
          <w:color w:val="auto"/>
          <w:sz w:val="28"/>
          <w:szCs w:val="28"/>
          <w:highlight w:val="none"/>
        </w:rPr>
        <w:t>2.1.1 基本情况</w:t>
      </w:r>
      <w:bookmarkEnd w:id="35"/>
      <w:bookmarkEnd w:id="36"/>
      <w:bookmarkEnd w:id="37"/>
    </w:p>
    <w:bookmarkEnd w:id="38"/>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项目基本情况介绍见下表2-1。</w:t>
      </w:r>
    </w:p>
    <w:p>
      <w:pPr>
        <w:spacing w:line="440" w:lineRule="atLeast"/>
        <w:ind w:firstLine="482" w:firstLineChars="20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表2-1  项目基本情况</w:t>
      </w:r>
    </w:p>
    <w:tbl>
      <w:tblPr>
        <w:tblStyle w:val="18"/>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902"/>
        <w:gridCol w:w="1715"/>
        <w:gridCol w:w="182"/>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696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碎石及水洗砂生产项目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建设单位</w:t>
            </w:r>
          </w:p>
        </w:tc>
        <w:tc>
          <w:tcPr>
            <w:tcW w:w="696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康保洁硕再生资源利用有限公司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法人代表</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李存</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p>
        </w:tc>
        <w:tc>
          <w:tcPr>
            <w:tcW w:w="3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李存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通信地址</w:t>
            </w:r>
          </w:p>
        </w:tc>
        <w:tc>
          <w:tcPr>
            <w:tcW w:w="696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河北省张家口市康保县满德堂乡满德堂村东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15832306668</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邮编</w:t>
            </w:r>
          </w:p>
        </w:tc>
        <w:tc>
          <w:tcPr>
            <w:tcW w:w="3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rPr>
              <w:t>07</w:t>
            </w:r>
            <w:r>
              <w:rPr>
                <w:rFonts w:hint="eastAsia" w:ascii="Times New Roman" w:hAnsi="Times New Roman" w:eastAsia="宋体" w:cs="Times New Roman"/>
                <w:color w:val="auto"/>
                <w:sz w:val="24"/>
                <w:szCs w:val="24"/>
                <w:highlight w:val="none"/>
                <w:lang w:val="en-US" w:eastAsia="zh-CN"/>
              </w:rPr>
              <w:t>580</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项目性质</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新建</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31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二十七、非金属矿物制品业30</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56砖瓦、石材等建筑材料制造303中的其他建筑材料制造及三十九、废弃资源综合利用业42-85非金属废料和碎屑加工处理422（不含原料为危险废物的，均不含仅分拣、破碎的）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696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河北省张家口市康保县满德堂乡满德堂村东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占地面积</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66560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经纬度</w:t>
            </w:r>
          </w:p>
        </w:tc>
        <w:tc>
          <w:tcPr>
            <w:tcW w:w="33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东经</w:t>
            </w:r>
            <w:r>
              <w:rPr>
                <w:rFonts w:hint="eastAsia" w:ascii="Times New Roman" w:hAnsi="Times New Roman" w:eastAsia="宋体" w:cs="Times New Roman"/>
                <w:color w:val="auto"/>
                <w:sz w:val="24"/>
                <w:szCs w:val="24"/>
                <w:lang w:eastAsia="zh-CN"/>
              </w:rPr>
              <w:t>114°31'18.750"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北纬</w:t>
            </w:r>
            <w:r>
              <w:rPr>
                <w:rFonts w:hint="eastAsia" w:ascii="Times New Roman" w:hAnsi="Times New Roman" w:eastAsia="宋体" w:cs="Times New Roman"/>
                <w:color w:val="auto"/>
                <w:sz w:val="24"/>
                <w:szCs w:val="24"/>
                <w:lang w:eastAsia="zh-CN"/>
              </w:rPr>
              <w:t>41°56'17.330"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开工时间</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月</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试运行时间</w:t>
            </w:r>
          </w:p>
        </w:tc>
        <w:tc>
          <w:tcPr>
            <w:tcW w:w="33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月</w:t>
            </w:r>
          </w:p>
        </w:tc>
      </w:tr>
    </w:tbl>
    <w:p>
      <w:pPr>
        <w:keepNext w:val="0"/>
        <w:keepLines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8"/>
          <w:szCs w:val="28"/>
        </w:rPr>
      </w:pPr>
      <w:bookmarkStart w:id="39" w:name="_Toc496979001"/>
      <w:bookmarkStart w:id="40" w:name="_Toc497001437"/>
      <w:bookmarkStart w:id="41" w:name="_Toc3851"/>
      <w:r>
        <w:rPr>
          <w:rFonts w:hint="default" w:ascii="Times New Roman" w:hAnsi="Times New Roman" w:eastAsia="宋体" w:cs="Times New Roman"/>
          <w:b/>
          <w:bCs/>
          <w:color w:val="auto"/>
          <w:sz w:val="28"/>
          <w:szCs w:val="28"/>
        </w:rPr>
        <w:t>2.1.2 地理位置及周边情况</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w:t>
      </w:r>
      <w:r>
        <w:rPr>
          <w:rFonts w:hint="eastAsia" w:ascii="Times New Roman" w:hAnsi="Times New Roman" w:eastAsia="宋体" w:cs="Times New Roman"/>
          <w:color w:val="auto"/>
          <w:sz w:val="24"/>
          <w:szCs w:val="24"/>
          <w:lang w:val="en-US" w:eastAsia="zh-CN"/>
        </w:rPr>
        <w:t>河北省张家口市康保县满德堂乡满德堂村东</w:t>
      </w:r>
      <w:r>
        <w:rPr>
          <w:rFonts w:hint="default" w:ascii="Times New Roman" w:hAnsi="Times New Roman" w:eastAsia="宋体" w:cs="Times New Roman"/>
          <w:color w:val="auto"/>
          <w:sz w:val="24"/>
          <w:szCs w:val="24"/>
        </w:rPr>
        <w:t>，中心坐标为东经</w:t>
      </w:r>
      <w:r>
        <w:rPr>
          <w:rFonts w:hint="eastAsia" w:ascii="Times New Roman" w:hAnsi="Times New Roman" w:eastAsia="宋体" w:cs="Times New Roman"/>
          <w:color w:val="auto"/>
          <w:sz w:val="24"/>
          <w:szCs w:val="24"/>
          <w:lang w:eastAsia="zh-CN"/>
        </w:rPr>
        <w:t>114°31'18.750"，</w:t>
      </w:r>
      <w:r>
        <w:rPr>
          <w:rFonts w:hint="default" w:ascii="Times New Roman" w:hAnsi="Times New Roman" w:eastAsia="宋体" w:cs="Times New Roman"/>
          <w:color w:val="auto"/>
          <w:sz w:val="24"/>
          <w:szCs w:val="24"/>
        </w:rPr>
        <w:t>北纬</w:t>
      </w:r>
      <w:r>
        <w:rPr>
          <w:rFonts w:hint="eastAsia" w:ascii="Times New Roman" w:hAnsi="Times New Roman" w:eastAsia="宋体" w:cs="Times New Roman"/>
          <w:color w:val="auto"/>
          <w:sz w:val="24"/>
          <w:szCs w:val="24"/>
          <w:lang w:eastAsia="zh-CN"/>
        </w:rPr>
        <w:t>41°56'17.330"</w:t>
      </w:r>
      <w:r>
        <w:rPr>
          <w:rFonts w:hint="default" w:ascii="Times New Roman" w:hAnsi="Times New Roman" w:eastAsia="宋体" w:cs="Times New Roman"/>
          <w:color w:val="auto"/>
          <w:sz w:val="24"/>
          <w:szCs w:val="24"/>
        </w:rPr>
        <w:t>。本项目为</w:t>
      </w:r>
      <w:r>
        <w:rPr>
          <w:rFonts w:hint="eastAsia" w:ascii="Times New Roman" w:hAnsi="Times New Roman" w:eastAsia="宋体" w:cs="Times New Roman"/>
          <w:color w:val="auto"/>
          <w:sz w:val="24"/>
          <w:szCs w:val="24"/>
          <w:lang w:val="en-US" w:eastAsia="zh-CN"/>
        </w:rPr>
        <w:t>新建</w:t>
      </w:r>
      <w:r>
        <w:rPr>
          <w:rFonts w:hint="default" w:ascii="Times New Roman" w:hAnsi="Times New Roman" w:eastAsia="宋体" w:cs="Times New Roman"/>
          <w:color w:val="auto"/>
          <w:sz w:val="24"/>
          <w:szCs w:val="24"/>
        </w:rPr>
        <w:t>项目，占地面积</w:t>
      </w:r>
      <w:r>
        <w:rPr>
          <w:rFonts w:hint="eastAsia" w:ascii="Times New Roman" w:hAnsi="Times New Roman" w:eastAsia="宋体" w:cs="Times New Roman"/>
          <w:color w:val="auto"/>
          <w:sz w:val="24"/>
          <w:szCs w:val="24"/>
          <w:lang w:val="en-US" w:eastAsia="zh-CN"/>
        </w:rPr>
        <w:t>12000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。项目所在地理位置示意图见附图1，项目周边关系图见附图3。</w:t>
      </w:r>
    </w:p>
    <w:p>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highlight w:val="none"/>
        </w:rPr>
      </w:pPr>
      <w:bookmarkStart w:id="42" w:name="_Toc16829"/>
      <w:bookmarkStart w:id="43" w:name="_Toc15699"/>
      <w:bookmarkStart w:id="44" w:name="_Toc25976"/>
      <w:r>
        <w:rPr>
          <w:rFonts w:hint="default" w:ascii="Times New Roman" w:hAnsi="Times New Roman" w:eastAsia="宋体" w:cs="Times New Roman"/>
          <w:b/>
          <w:bCs/>
          <w:color w:val="auto"/>
          <w:kern w:val="0"/>
          <w:sz w:val="30"/>
          <w:szCs w:val="30"/>
        </w:rPr>
        <w:t>2.2 建</w:t>
      </w:r>
      <w:r>
        <w:rPr>
          <w:rFonts w:hint="default" w:ascii="Times New Roman" w:hAnsi="Times New Roman" w:eastAsia="宋体" w:cs="Times New Roman"/>
          <w:b/>
          <w:bCs/>
          <w:color w:val="auto"/>
          <w:kern w:val="0"/>
          <w:sz w:val="30"/>
          <w:szCs w:val="30"/>
          <w:highlight w:val="none"/>
        </w:rPr>
        <w:t>设内容</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bookmarkStart w:id="45" w:name="_Toc9282"/>
      <w:r>
        <w:rPr>
          <w:rFonts w:hint="eastAsia" w:ascii="Times New Roman" w:hAnsi="Times New Roman" w:eastAsia="宋体" w:cs="Times New Roman"/>
          <w:color w:val="auto"/>
          <w:sz w:val="24"/>
          <w:szCs w:val="24"/>
          <w:lang w:val="en-US" w:eastAsia="zh-CN"/>
        </w:rPr>
        <w:t>租赁厂房4000平方米，生活办公用房500平方米，碎石生产线一条、水洗砂生产线一条，碎石年产量10万立方米，水洗砂年产量10万立方米。</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2.2.1</w:t>
      </w:r>
      <w:r>
        <w:rPr>
          <w:rFonts w:hint="default" w:ascii="Times New Roman" w:hAnsi="Times New Roman" w:eastAsia="宋体" w:cs="Times New Roman"/>
          <w:b/>
          <w:bCs/>
          <w:color w:val="auto"/>
          <w:sz w:val="28"/>
          <w:szCs w:val="28"/>
        </w:rPr>
        <w:t>项目主要生产设备</w:t>
      </w:r>
      <w:bookmarkEnd w:id="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项目主要生产设备一览表见下表2-</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表2-</w:t>
      </w:r>
      <w:r>
        <w:rPr>
          <w:rFonts w:hint="eastAsia"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bCs w:val="0"/>
          <w:color w:val="auto"/>
          <w:sz w:val="24"/>
          <w:szCs w:val="24"/>
          <w:highlight w:val="none"/>
        </w:rPr>
        <w:t>项目设备一览表</w:t>
      </w:r>
    </w:p>
    <w:tbl>
      <w:tblPr>
        <w:tblStyle w:val="18"/>
        <w:tblW w:w="485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28"/>
        <w:gridCol w:w="2335"/>
        <w:gridCol w:w="1154"/>
        <w:gridCol w:w="11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bCs/>
                <w:color w:val="auto"/>
                <w:sz w:val="21"/>
                <w:szCs w:val="21"/>
                <w:highlight w:val="none"/>
              </w:rPr>
            </w:pPr>
            <w:bookmarkStart w:id="46" w:name="_Toc23252"/>
            <w:bookmarkStart w:id="47" w:name="_Toc12795"/>
            <w:r>
              <w:rPr>
                <w:rFonts w:hint="default" w:ascii="Times New Roman" w:hAnsi="Times New Roman" w:eastAsia="宋体" w:cs="Times New Roman"/>
                <w:b/>
                <w:bCs/>
                <w:color w:val="auto"/>
                <w:sz w:val="21"/>
                <w:szCs w:val="21"/>
                <w:highlight w:val="none"/>
              </w:rPr>
              <w:t>序号</w:t>
            </w:r>
          </w:p>
        </w:tc>
        <w:tc>
          <w:tcPr>
            <w:tcW w:w="17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14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型号及规格</w:t>
            </w:r>
          </w:p>
        </w:tc>
        <w:tc>
          <w:tcPr>
            <w:tcW w:w="69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数量（台）</w:t>
            </w:r>
          </w:p>
        </w:tc>
        <w:tc>
          <w:tcPr>
            <w:tcW w:w="69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1</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圆锥破碎机</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restart"/>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共用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2</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PE-600*900A鄂破</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3</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870*3600给料机</w:t>
            </w:r>
          </w:p>
        </w:tc>
        <w:tc>
          <w:tcPr>
            <w:tcW w:w="1411" w:type="pct"/>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4</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4YK1860振动筛</w:t>
            </w:r>
          </w:p>
        </w:tc>
        <w:tc>
          <w:tcPr>
            <w:tcW w:w="1411" w:type="pct"/>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2YK1860振动筛</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23" w:type="pct"/>
            <w:tcBorders>
              <w:tl2br w:val="nil"/>
              <w:tr2bl w:val="nil"/>
            </w:tcBorders>
            <w:noWrap w:val="0"/>
            <w:vAlign w:val="center"/>
          </w:tcPr>
          <w:p>
            <w:pPr>
              <w:spacing w:line="240" w:lineRule="exact"/>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770" w:type="pct"/>
            <w:tcBorders>
              <w:tl2br w:val="nil"/>
              <w:tr2bl w:val="nil"/>
            </w:tcBorders>
            <w:noWrap w:val="0"/>
            <w:vAlign w:val="top"/>
          </w:tcPr>
          <w:p>
            <w:pPr>
              <w:jc w:val="center"/>
              <w:rPr>
                <w:rFonts w:hint="eastAsia" w:ascii="宋体" w:hAnsi="宋体" w:cs="宋体"/>
                <w:b w:val="0"/>
                <w:bCs w:val="0"/>
                <w:color w:val="auto"/>
                <w:sz w:val="21"/>
                <w:szCs w:val="21"/>
                <w:highlight w:val="none"/>
                <w:lang w:val="en-US" w:eastAsia="zh-CN"/>
              </w:rPr>
            </w:pPr>
            <w:r>
              <w:rPr>
                <w:rFonts w:hint="eastAsia"/>
                <w:color w:val="auto"/>
                <w:highlight w:val="none"/>
                <w:vertAlign w:val="baseline"/>
                <w:lang w:val="en-US" w:eastAsia="zh-CN"/>
              </w:rPr>
              <w:t>小给料机</w:t>
            </w:r>
          </w:p>
        </w:tc>
        <w:tc>
          <w:tcPr>
            <w:tcW w:w="1411" w:type="pct"/>
            <w:tcBorders>
              <w:tl2br w:val="nil"/>
              <w:tr2bl w:val="nil"/>
            </w:tcBorders>
            <w:noWrap w:val="0"/>
            <w:vAlign w:val="center"/>
          </w:tcPr>
          <w:p>
            <w:pPr>
              <w:spacing w:line="240" w:lineRule="exact"/>
              <w:jc w:val="center"/>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restar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洗沙生产线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轮式洗砂机</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1.8*3.6脱水筛</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770" w:type="pct"/>
            <w:tcBorders>
              <w:tl2br w:val="nil"/>
              <w:tr2bl w:val="nil"/>
            </w:tcBorders>
            <w:noWrap w:val="0"/>
            <w:vAlign w:val="top"/>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制砂机</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B800输送机20米</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B800输送机15米</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B800输送机20米</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restar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碎石生产线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770" w:type="pct"/>
            <w:tcBorders>
              <w:tl2br w:val="nil"/>
              <w:tr2bl w:val="nil"/>
            </w:tcBorders>
            <w:noWrap w:val="0"/>
            <w:vAlign w:val="top"/>
          </w:tcPr>
          <w:p>
            <w:pPr>
              <w:jc w:val="center"/>
              <w:rPr>
                <w:rFonts w:hint="default"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B800输送机18米</w:t>
            </w:r>
          </w:p>
        </w:tc>
        <w:tc>
          <w:tcPr>
            <w:tcW w:w="1411" w:type="pct"/>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770" w:type="pct"/>
            <w:tcBorders>
              <w:tl2br w:val="nil"/>
              <w:tr2bl w:val="nil"/>
            </w:tcBorders>
            <w:noWrap w:val="0"/>
            <w:vAlign w:val="top"/>
          </w:tcPr>
          <w:p>
            <w:pPr>
              <w:jc w:val="center"/>
              <w:rPr>
                <w:rFonts w:hint="eastAsia"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B800输送机19米</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7" w:type="pct"/>
            <w:vMerge w:val="continue"/>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423"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770" w:type="pct"/>
            <w:tcBorders>
              <w:tl2br w:val="nil"/>
              <w:tr2bl w:val="nil"/>
            </w:tcBorders>
            <w:noWrap w:val="0"/>
            <w:vAlign w:val="top"/>
          </w:tcPr>
          <w:p>
            <w:pPr>
              <w:jc w:val="center"/>
              <w:rPr>
                <w:rFonts w:hint="eastAsia" w:ascii="宋体" w:hAnsi="宋体" w:eastAsia="宋体" w:cs="宋体"/>
                <w:b w:val="0"/>
                <w:bCs w:val="0"/>
                <w:color w:val="auto"/>
                <w:sz w:val="21"/>
                <w:szCs w:val="21"/>
                <w:highlight w:val="none"/>
                <w:lang w:val="en-US" w:eastAsia="zh-CN"/>
              </w:rPr>
            </w:pPr>
            <w:r>
              <w:rPr>
                <w:rFonts w:hint="eastAsia"/>
                <w:color w:val="auto"/>
                <w:highlight w:val="none"/>
                <w:vertAlign w:val="baseline"/>
                <w:lang w:val="en-US" w:eastAsia="zh-CN"/>
              </w:rPr>
              <w:t>B800输送机15米</w:t>
            </w:r>
          </w:p>
        </w:tc>
        <w:tc>
          <w:tcPr>
            <w:tcW w:w="1411"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697" w:type="pct"/>
            <w:tcBorders>
              <w:tl2br w:val="nil"/>
              <w:tr2bl w:val="nil"/>
            </w:tcBorders>
            <w:noWrap w:val="0"/>
            <w:vAlign w:val="center"/>
          </w:tcPr>
          <w:p>
            <w:pPr>
              <w:spacing w:line="2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97" w:type="pct"/>
            <w:vMerge w:val="continue"/>
            <w:tcBorders>
              <w:tl2br w:val="nil"/>
              <w:tr2bl w:val="nil"/>
            </w:tcBorders>
            <w:noWrap w:val="0"/>
            <w:vAlign w:val="center"/>
          </w:tcPr>
          <w:p>
            <w:pPr>
              <w:spacing w:line="240" w:lineRule="exact"/>
              <w:jc w:val="center"/>
              <w:rPr>
                <w:rFonts w:hint="eastAsia" w:ascii="宋体" w:hAnsi="宋体" w:eastAsia="宋体" w:cs="宋体"/>
                <w:b w:val="0"/>
                <w:bCs w:val="0"/>
                <w:color w:val="auto"/>
                <w:sz w:val="21"/>
                <w:szCs w:val="21"/>
                <w:highlight w:val="none"/>
                <w:lang w:val="en-US" w:eastAsia="zh-CN"/>
              </w:rPr>
            </w:pPr>
          </w:p>
        </w:tc>
      </w:tr>
    </w:tbl>
    <w:p>
      <w:pPr>
        <w:keepNext w:val="0"/>
        <w:keepLines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2.2.2项目主要建（构）筑物</w:t>
      </w:r>
      <w:bookmarkEnd w:id="46"/>
    </w:p>
    <w:p>
      <w:pPr>
        <w:keepNext w:val="0"/>
        <w:keepLines w:val="0"/>
        <w:pageBreakBefore w:val="0"/>
        <w:widowControl w:val="0"/>
        <w:kinsoku/>
        <w:wordWrap/>
        <w:overflowPunct/>
        <w:topLinePunct w:val="0"/>
        <w:autoSpaceDE/>
        <w:autoSpaceDN/>
        <w:bidi w:val="0"/>
        <w:adjustRightInd/>
        <w:snapToGrid/>
        <w:spacing w:after="157" w:afterLines="50" w:line="24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项目主要建（构）筑物一览表见表2-</w:t>
      </w:r>
      <w:r>
        <w:rPr>
          <w:rFonts w:hint="eastAsia" w:ascii="Times New Roman" w:hAnsi="Times New Roman" w:eastAsia="宋体" w:cs="Times New Roman"/>
          <w:color w:val="auto"/>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表2-</w:t>
      </w:r>
      <w:r>
        <w:rPr>
          <w:rFonts w:hint="eastAsia"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 xml:space="preserve">  项目</w:t>
      </w:r>
      <w:r>
        <w:rPr>
          <w:rFonts w:hint="default" w:ascii="Times New Roman" w:hAnsi="Times New Roman" w:eastAsia="宋体" w:cs="Times New Roman"/>
          <w:b/>
          <w:color w:val="auto"/>
          <w:sz w:val="24"/>
          <w:szCs w:val="24"/>
          <w:highlight w:val="none"/>
          <w:lang w:val="en-US" w:eastAsia="zh-CN"/>
        </w:rPr>
        <w:t>项目主要建（构）筑物</w:t>
      </w:r>
      <w:r>
        <w:rPr>
          <w:rFonts w:hint="default" w:ascii="Times New Roman" w:hAnsi="Times New Roman" w:eastAsia="宋体" w:cs="Times New Roman"/>
          <w:b/>
          <w:color w:val="auto"/>
          <w:sz w:val="24"/>
          <w:szCs w:val="24"/>
          <w:highlight w:val="none"/>
        </w:rPr>
        <w:t>一览表</w:t>
      </w:r>
    </w:p>
    <w:tbl>
      <w:tblPr>
        <w:tblStyle w:val="18"/>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769"/>
        <w:gridCol w:w="1344"/>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7" w:type="dxa"/>
            <w:noWrap w:val="0"/>
            <w:vAlign w:val="center"/>
          </w:tcPr>
          <w:p>
            <w:pPr>
              <w:adjustRightInd w:val="0"/>
              <w:snapToGrid w:val="0"/>
              <w:spacing w:line="240" w:lineRule="auto"/>
              <w:jc w:val="center"/>
              <w:rPr>
                <w:b/>
                <w:bCs/>
                <w:snapToGrid w:val="0"/>
                <w:color w:val="auto"/>
                <w:kern w:val="0"/>
                <w:szCs w:val="21"/>
                <w:highlight w:val="none"/>
              </w:rPr>
            </w:pPr>
            <w:bookmarkStart w:id="48" w:name="_Toc11590"/>
            <w:bookmarkStart w:id="49" w:name="_Toc29422"/>
            <w:r>
              <w:rPr>
                <w:b/>
                <w:bCs/>
                <w:snapToGrid w:val="0"/>
                <w:color w:val="auto"/>
                <w:kern w:val="0"/>
                <w:szCs w:val="21"/>
                <w:highlight w:val="none"/>
              </w:rPr>
              <w:t>项目</w:t>
            </w:r>
          </w:p>
        </w:tc>
        <w:tc>
          <w:tcPr>
            <w:tcW w:w="1915" w:type="dxa"/>
            <w:gridSpan w:val="2"/>
            <w:noWrap w:val="0"/>
            <w:vAlign w:val="center"/>
          </w:tcPr>
          <w:p>
            <w:pPr>
              <w:adjustRightInd w:val="0"/>
              <w:snapToGrid w:val="0"/>
              <w:spacing w:line="240" w:lineRule="auto"/>
              <w:jc w:val="center"/>
              <w:rPr>
                <w:b/>
                <w:bCs/>
                <w:snapToGrid w:val="0"/>
                <w:color w:val="auto"/>
                <w:kern w:val="0"/>
                <w:szCs w:val="21"/>
                <w:highlight w:val="none"/>
              </w:rPr>
            </w:pPr>
            <w:r>
              <w:rPr>
                <w:b/>
                <w:bCs/>
                <w:snapToGrid w:val="0"/>
                <w:color w:val="auto"/>
                <w:kern w:val="0"/>
                <w:szCs w:val="21"/>
                <w:highlight w:val="none"/>
              </w:rPr>
              <w:t>工程名称</w:t>
            </w:r>
          </w:p>
        </w:tc>
        <w:tc>
          <w:tcPr>
            <w:tcW w:w="4902" w:type="dxa"/>
            <w:noWrap w:val="0"/>
            <w:vAlign w:val="center"/>
          </w:tcPr>
          <w:p>
            <w:pPr>
              <w:adjustRightInd w:val="0"/>
              <w:snapToGrid w:val="0"/>
              <w:spacing w:line="240" w:lineRule="auto"/>
              <w:jc w:val="center"/>
              <w:rPr>
                <w:b/>
                <w:bCs/>
                <w:snapToGrid w:val="0"/>
                <w:color w:val="auto"/>
                <w:kern w:val="0"/>
                <w:szCs w:val="21"/>
                <w:highlight w:val="none"/>
              </w:rPr>
            </w:pPr>
            <w:r>
              <w:rPr>
                <w:b/>
                <w:bCs/>
                <w:snapToGrid w:val="0"/>
                <w:color w:val="auto"/>
                <w:kern w:val="0"/>
                <w:szCs w:val="21"/>
                <w:highlight w:val="none"/>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07" w:type="dxa"/>
            <w:noWrap w:val="0"/>
            <w:vAlign w:val="center"/>
          </w:tcPr>
          <w:p>
            <w:pPr>
              <w:adjustRightInd w:val="0"/>
              <w:snapToGrid w:val="0"/>
              <w:spacing w:line="240" w:lineRule="auto"/>
              <w:jc w:val="center"/>
              <w:rPr>
                <w:rFonts w:hint="eastAsia"/>
                <w:snapToGrid w:val="0"/>
                <w:color w:val="auto"/>
                <w:kern w:val="0"/>
                <w:szCs w:val="21"/>
                <w:highlight w:val="none"/>
              </w:rPr>
            </w:pPr>
            <w:r>
              <w:rPr>
                <w:rFonts w:hint="eastAsia"/>
                <w:snapToGrid w:val="0"/>
                <w:color w:val="auto"/>
                <w:kern w:val="0"/>
                <w:szCs w:val="21"/>
                <w:highlight w:val="none"/>
              </w:rPr>
              <w:t>主体工程</w:t>
            </w:r>
          </w:p>
        </w:tc>
        <w:tc>
          <w:tcPr>
            <w:tcW w:w="1915" w:type="dxa"/>
            <w:gridSpan w:val="2"/>
            <w:noWrap w:val="0"/>
            <w:vAlign w:val="top"/>
          </w:tcPr>
          <w:p>
            <w:pPr>
              <w:adjustRightInd w:val="0"/>
              <w:snapToGrid w:val="0"/>
              <w:spacing w:line="240" w:lineRule="auto"/>
              <w:jc w:val="center"/>
              <w:rPr>
                <w:rFonts w:hint="eastAsia" w:eastAsia="宋体"/>
                <w:snapToGrid w:val="0"/>
                <w:color w:val="auto"/>
                <w:kern w:val="0"/>
                <w:szCs w:val="21"/>
                <w:highlight w:val="none"/>
                <w:lang w:val="en-US" w:eastAsia="zh-CN"/>
              </w:rPr>
            </w:pPr>
            <w:r>
              <w:rPr>
                <w:rFonts w:hint="eastAsia" w:eastAsia="宋体"/>
                <w:snapToGrid w:val="0"/>
                <w:color w:val="auto"/>
                <w:kern w:val="0"/>
                <w:szCs w:val="21"/>
                <w:highlight w:val="none"/>
                <w:lang w:val="en-US" w:eastAsia="zh-CN"/>
              </w:rPr>
              <w:t>厂房</w:t>
            </w:r>
          </w:p>
        </w:tc>
        <w:tc>
          <w:tcPr>
            <w:tcW w:w="4902" w:type="dxa"/>
            <w:noWrap w:val="0"/>
            <w:vAlign w:val="center"/>
          </w:tcPr>
          <w:p>
            <w:pPr>
              <w:adjustRightInd w:val="0"/>
              <w:snapToGrid w:val="0"/>
              <w:spacing w:line="240" w:lineRule="auto"/>
              <w:jc w:val="center"/>
              <w:rPr>
                <w:rFonts w:hint="default" w:eastAsia="宋体"/>
                <w:snapToGrid w:val="0"/>
                <w:color w:val="auto"/>
                <w:kern w:val="0"/>
                <w:szCs w:val="21"/>
                <w:highlight w:val="none"/>
                <w:lang w:val="en-US" w:eastAsia="zh-CN"/>
              </w:rPr>
            </w:pPr>
            <w:r>
              <w:rPr>
                <w:rFonts w:hint="eastAsia" w:eastAsia="宋体"/>
                <w:snapToGrid w:val="0"/>
                <w:color w:val="auto"/>
                <w:kern w:val="0"/>
                <w:szCs w:val="21"/>
                <w:highlight w:val="none"/>
                <w:lang w:val="en-US" w:eastAsia="zh-CN"/>
              </w:rPr>
              <w:t>建筑面积4000m</w:t>
            </w:r>
            <w:r>
              <w:rPr>
                <w:rFonts w:hint="eastAsia" w:eastAsia="宋体"/>
                <w:snapToGrid w:val="0"/>
                <w:color w:val="auto"/>
                <w:kern w:val="0"/>
                <w:szCs w:val="21"/>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607" w:type="dxa"/>
            <w:noWrap w:val="0"/>
            <w:vAlign w:val="center"/>
          </w:tcPr>
          <w:p>
            <w:pPr>
              <w:adjustRightInd w:val="0"/>
              <w:snapToGrid w:val="0"/>
              <w:spacing w:line="240" w:lineRule="auto"/>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eastAsia="zh-CN"/>
              </w:rPr>
              <w:t>辅助工程</w:t>
            </w:r>
          </w:p>
        </w:tc>
        <w:tc>
          <w:tcPr>
            <w:tcW w:w="1915" w:type="dxa"/>
            <w:gridSpan w:val="2"/>
            <w:noWrap w:val="0"/>
            <w:vAlign w:val="center"/>
          </w:tcPr>
          <w:p>
            <w:pPr>
              <w:adjustRightInd w:val="0"/>
              <w:snapToGrid w:val="0"/>
              <w:spacing w:line="240" w:lineRule="auto"/>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eastAsia="zh-CN"/>
              </w:rPr>
              <w:t>办公用房</w:t>
            </w:r>
          </w:p>
        </w:tc>
        <w:tc>
          <w:tcPr>
            <w:tcW w:w="4902" w:type="dxa"/>
            <w:noWrap w:val="0"/>
            <w:vAlign w:val="center"/>
          </w:tcPr>
          <w:p>
            <w:pPr>
              <w:adjustRightInd w:val="0"/>
              <w:snapToGrid w:val="0"/>
              <w:spacing w:line="240" w:lineRule="auto"/>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500</w:t>
            </w:r>
            <w:r>
              <w:rPr>
                <w:rFonts w:hint="eastAsia" w:eastAsia="宋体"/>
                <w:snapToGrid w:val="0"/>
                <w:color w:val="auto"/>
                <w:kern w:val="0"/>
                <w:szCs w:val="21"/>
                <w:highlight w:val="none"/>
                <w:lang w:eastAsia="zh-CN"/>
              </w:rPr>
              <w:t>m</w:t>
            </w:r>
            <w:r>
              <w:rPr>
                <w:rFonts w:hint="eastAsia" w:eastAsia="宋体"/>
                <w:snapToGrid w:val="0"/>
                <w:color w:val="auto"/>
                <w:kern w:val="0"/>
                <w:szCs w:val="21"/>
                <w:highlight w:val="none"/>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 w:hRule="atLeast"/>
          <w:jc w:val="center"/>
        </w:trPr>
        <w:tc>
          <w:tcPr>
            <w:tcW w:w="607" w:type="dxa"/>
            <w:vMerge w:val="restart"/>
            <w:noWrap w:val="0"/>
            <w:vAlign w:val="center"/>
          </w:tcPr>
          <w:p>
            <w:pPr>
              <w:adjustRightInd w:val="0"/>
              <w:snapToGrid w:val="0"/>
              <w:jc w:val="center"/>
              <w:rPr>
                <w:snapToGrid w:val="0"/>
                <w:color w:val="auto"/>
                <w:kern w:val="0"/>
                <w:szCs w:val="21"/>
                <w:highlight w:val="none"/>
              </w:rPr>
            </w:pPr>
            <w:r>
              <w:rPr>
                <w:snapToGrid w:val="0"/>
                <w:color w:val="auto"/>
                <w:kern w:val="0"/>
                <w:szCs w:val="21"/>
                <w:highlight w:val="none"/>
              </w:rPr>
              <w:t>公用工程</w:t>
            </w:r>
          </w:p>
        </w:tc>
        <w:tc>
          <w:tcPr>
            <w:tcW w:w="1915" w:type="dxa"/>
            <w:gridSpan w:val="2"/>
            <w:noWrap w:val="0"/>
            <w:vAlign w:val="center"/>
          </w:tcPr>
          <w:p>
            <w:pPr>
              <w:adjustRightInd w:val="0"/>
              <w:snapToGrid w:val="0"/>
              <w:spacing w:line="360" w:lineRule="exact"/>
              <w:jc w:val="center"/>
              <w:rPr>
                <w:snapToGrid w:val="0"/>
                <w:color w:val="auto"/>
                <w:kern w:val="0"/>
                <w:szCs w:val="21"/>
                <w:highlight w:val="none"/>
              </w:rPr>
            </w:pPr>
            <w:r>
              <w:rPr>
                <w:snapToGrid w:val="0"/>
                <w:color w:val="auto"/>
                <w:kern w:val="0"/>
                <w:szCs w:val="21"/>
                <w:highlight w:val="none"/>
              </w:rPr>
              <w:t>供电</w:t>
            </w:r>
          </w:p>
        </w:tc>
        <w:tc>
          <w:tcPr>
            <w:tcW w:w="4902" w:type="dxa"/>
            <w:noWrap w:val="0"/>
            <w:vAlign w:val="center"/>
          </w:tcPr>
          <w:p>
            <w:pPr>
              <w:adjustRightInd w:val="0"/>
              <w:snapToGrid w:val="0"/>
              <w:spacing w:line="360" w:lineRule="exact"/>
              <w:jc w:val="center"/>
              <w:rPr>
                <w:rFonts w:hint="eastAsia" w:eastAsia="宋体"/>
                <w:snapToGrid w:val="0"/>
                <w:color w:val="auto"/>
                <w:kern w:val="0"/>
                <w:szCs w:val="21"/>
                <w:highlight w:val="none"/>
                <w:lang w:val="en-US" w:eastAsia="zh-CN"/>
              </w:rPr>
            </w:pPr>
            <w:r>
              <w:rPr>
                <w:rFonts w:hint="eastAsia" w:ascii="宋体" w:hAnsi="宋体" w:cs="宋体"/>
                <w:color w:val="auto"/>
                <w:kern w:val="0"/>
                <w:szCs w:val="21"/>
                <w:highlight w:val="none"/>
                <w:lang w:eastAsia="zh-CN"/>
              </w:rPr>
              <w:t>市政供电网提供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jc w:val="center"/>
        </w:trPr>
        <w:tc>
          <w:tcPr>
            <w:tcW w:w="607" w:type="dxa"/>
            <w:vMerge w:val="continue"/>
            <w:noWrap w:val="0"/>
            <w:vAlign w:val="center"/>
          </w:tcPr>
          <w:p>
            <w:pPr>
              <w:adjustRightInd w:val="0"/>
              <w:snapToGrid w:val="0"/>
              <w:jc w:val="center"/>
              <w:rPr>
                <w:snapToGrid w:val="0"/>
                <w:color w:val="auto"/>
                <w:kern w:val="0"/>
                <w:szCs w:val="21"/>
                <w:highlight w:val="none"/>
              </w:rPr>
            </w:pPr>
          </w:p>
        </w:tc>
        <w:tc>
          <w:tcPr>
            <w:tcW w:w="1915" w:type="dxa"/>
            <w:gridSpan w:val="2"/>
            <w:noWrap w:val="0"/>
            <w:vAlign w:val="center"/>
          </w:tcPr>
          <w:p>
            <w:pPr>
              <w:adjustRightInd w:val="0"/>
              <w:snapToGrid w:val="0"/>
              <w:spacing w:line="360" w:lineRule="exact"/>
              <w:jc w:val="center"/>
              <w:rPr>
                <w:snapToGrid w:val="0"/>
                <w:color w:val="auto"/>
                <w:kern w:val="0"/>
                <w:szCs w:val="21"/>
                <w:highlight w:val="none"/>
              </w:rPr>
            </w:pPr>
            <w:r>
              <w:rPr>
                <w:snapToGrid w:val="0"/>
                <w:color w:val="auto"/>
                <w:kern w:val="0"/>
                <w:szCs w:val="21"/>
                <w:highlight w:val="none"/>
              </w:rPr>
              <w:t>供水</w:t>
            </w:r>
          </w:p>
        </w:tc>
        <w:tc>
          <w:tcPr>
            <w:tcW w:w="4902" w:type="dxa"/>
            <w:noWrap w:val="0"/>
            <w:vAlign w:val="center"/>
          </w:tcPr>
          <w:p>
            <w:pPr>
              <w:adjustRightInd w:val="0"/>
              <w:snapToGrid w:val="0"/>
              <w:jc w:val="center"/>
              <w:rPr>
                <w:snapToGrid w:val="0"/>
                <w:color w:val="auto"/>
                <w:kern w:val="0"/>
                <w:szCs w:val="21"/>
                <w:highlight w:val="none"/>
              </w:rPr>
            </w:pPr>
            <w:r>
              <w:rPr>
                <w:rFonts w:hint="eastAsia" w:ascii="宋体" w:hAnsi="宋体" w:cs="宋体"/>
                <w:color w:val="auto"/>
                <w:kern w:val="0"/>
                <w:szCs w:val="21"/>
                <w:highlight w:val="none"/>
                <w:lang w:eastAsia="zh-CN"/>
              </w:rPr>
              <w:t>附近村庄供水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 w:hRule="atLeast"/>
          <w:jc w:val="center"/>
        </w:trPr>
        <w:tc>
          <w:tcPr>
            <w:tcW w:w="607" w:type="dxa"/>
            <w:vMerge w:val="continue"/>
            <w:noWrap w:val="0"/>
            <w:vAlign w:val="center"/>
          </w:tcPr>
          <w:p>
            <w:pPr>
              <w:adjustRightInd w:val="0"/>
              <w:snapToGrid w:val="0"/>
              <w:jc w:val="center"/>
              <w:rPr>
                <w:snapToGrid w:val="0"/>
                <w:color w:val="auto"/>
                <w:kern w:val="0"/>
                <w:szCs w:val="21"/>
                <w:highlight w:val="none"/>
              </w:rPr>
            </w:pPr>
          </w:p>
        </w:tc>
        <w:tc>
          <w:tcPr>
            <w:tcW w:w="1915" w:type="dxa"/>
            <w:gridSpan w:val="2"/>
            <w:noWrap w:val="0"/>
            <w:vAlign w:val="center"/>
          </w:tcPr>
          <w:p>
            <w:pPr>
              <w:adjustRightInd w:val="0"/>
              <w:snapToGrid w:val="0"/>
              <w:spacing w:line="360" w:lineRule="exact"/>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eastAsia="zh-CN"/>
              </w:rPr>
              <w:t>供热</w:t>
            </w:r>
          </w:p>
        </w:tc>
        <w:tc>
          <w:tcPr>
            <w:tcW w:w="4902" w:type="dxa"/>
            <w:noWrap w:val="0"/>
            <w:vAlign w:val="center"/>
          </w:tcPr>
          <w:p>
            <w:pPr>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本项目无生产用热，冬季生活供热采用电供暖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7" w:hRule="atLeast"/>
          <w:jc w:val="center"/>
        </w:trPr>
        <w:tc>
          <w:tcPr>
            <w:tcW w:w="607" w:type="dxa"/>
            <w:vMerge w:val="continue"/>
            <w:noWrap w:val="0"/>
            <w:vAlign w:val="center"/>
          </w:tcPr>
          <w:p>
            <w:pPr>
              <w:adjustRightInd w:val="0"/>
              <w:snapToGrid w:val="0"/>
              <w:jc w:val="center"/>
              <w:rPr>
                <w:color w:val="auto"/>
                <w:highlight w:val="none"/>
              </w:rPr>
            </w:pPr>
          </w:p>
        </w:tc>
        <w:tc>
          <w:tcPr>
            <w:tcW w:w="1915" w:type="dxa"/>
            <w:gridSpan w:val="2"/>
            <w:noWrap w:val="0"/>
            <w:vAlign w:val="center"/>
          </w:tcPr>
          <w:p>
            <w:pPr>
              <w:adjustRightInd w:val="0"/>
              <w:snapToGrid w:val="0"/>
              <w:jc w:val="center"/>
              <w:rPr>
                <w:rFonts w:hint="eastAsia"/>
                <w:snapToGrid w:val="0"/>
                <w:color w:val="auto"/>
                <w:kern w:val="0"/>
                <w:szCs w:val="21"/>
                <w:highlight w:val="none"/>
                <w:lang w:eastAsia="zh-CN"/>
              </w:rPr>
            </w:pPr>
            <w:r>
              <w:rPr>
                <w:rFonts w:hint="eastAsia"/>
                <w:snapToGrid w:val="0"/>
                <w:color w:val="auto"/>
                <w:kern w:val="0"/>
                <w:szCs w:val="21"/>
                <w:highlight w:val="none"/>
                <w:lang w:eastAsia="zh-CN"/>
              </w:rPr>
              <w:t>排水</w:t>
            </w:r>
          </w:p>
        </w:tc>
        <w:tc>
          <w:tcPr>
            <w:tcW w:w="4902" w:type="dxa"/>
            <w:noWrap w:val="0"/>
            <w:vAlign w:val="center"/>
          </w:tcPr>
          <w:p>
            <w:pPr>
              <w:adjustRightInd w:val="0"/>
              <w:snapToGrid w:val="0"/>
              <w:jc w:val="center"/>
              <w:rPr>
                <w:rFonts w:hint="eastAsia" w:eastAsia="宋体"/>
                <w:snapToGrid w:val="0"/>
                <w:color w:val="auto"/>
                <w:kern w:val="0"/>
                <w:szCs w:val="21"/>
                <w:highlight w:val="none"/>
                <w:lang w:eastAsia="zh-CN"/>
              </w:rPr>
            </w:pPr>
            <w:r>
              <w:rPr>
                <w:rFonts w:hint="eastAsia" w:ascii="宋体" w:hAnsi="宋体" w:cs="宋体"/>
                <w:color w:val="auto"/>
                <w:kern w:val="0"/>
                <w:szCs w:val="21"/>
                <w:highlight w:val="none"/>
                <w:lang w:eastAsia="zh-CN"/>
              </w:rPr>
              <w:t>生活污水排入厂区防渗旱厕，由环卫部门定期清掏；脱水筛产生的废水经沉淀池沉淀后循环使用不外排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607" w:type="dxa"/>
            <w:vMerge w:val="restart"/>
            <w:noWrap w:val="0"/>
            <w:vAlign w:val="center"/>
          </w:tcPr>
          <w:p>
            <w:pPr>
              <w:adjustRightInd w:val="0"/>
              <w:snapToGrid w:val="0"/>
              <w:spacing w:line="360" w:lineRule="exact"/>
              <w:jc w:val="center"/>
              <w:rPr>
                <w:rFonts w:hint="eastAsia"/>
                <w:snapToGrid w:val="0"/>
                <w:color w:val="auto"/>
                <w:kern w:val="0"/>
                <w:szCs w:val="21"/>
                <w:highlight w:val="none"/>
              </w:rPr>
            </w:pPr>
            <w:r>
              <w:rPr>
                <w:rFonts w:hint="eastAsia"/>
                <w:snapToGrid w:val="0"/>
                <w:color w:val="auto"/>
                <w:kern w:val="0"/>
                <w:szCs w:val="21"/>
                <w:highlight w:val="none"/>
              </w:rPr>
              <w:t>环保</w:t>
            </w:r>
            <w:r>
              <w:rPr>
                <w:snapToGrid w:val="0"/>
                <w:color w:val="auto"/>
                <w:kern w:val="0"/>
                <w:szCs w:val="21"/>
                <w:highlight w:val="none"/>
              </w:rPr>
              <w:t>工程</w:t>
            </w:r>
          </w:p>
        </w:tc>
        <w:tc>
          <w:tcPr>
            <w:tcW w:w="1915" w:type="dxa"/>
            <w:gridSpan w:val="2"/>
            <w:noWrap w:val="0"/>
            <w:vAlign w:val="center"/>
          </w:tcPr>
          <w:p>
            <w:pPr>
              <w:adjustRightInd w:val="0"/>
              <w:snapToGrid w:val="0"/>
              <w:spacing w:line="360" w:lineRule="exact"/>
              <w:jc w:val="center"/>
              <w:rPr>
                <w:rFonts w:hint="eastAsia" w:eastAsia="宋体"/>
                <w:snapToGrid w:val="0"/>
                <w:color w:val="auto"/>
                <w:kern w:val="0"/>
                <w:szCs w:val="21"/>
                <w:highlight w:val="none"/>
                <w:lang w:eastAsia="zh-CN"/>
              </w:rPr>
            </w:pPr>
            <w:r>
              <w:rPr>
                <w:rFonts w:hint="eastAsia"/>
                <w:snapToGrid w:val="0"/>
                <w:color w:val="auto"/>
                <w:kern w:val="0"/>
                <w:szCs w:val="21"/>
                <w:highlight w:val="none"/>
              </w:rPr>
              <w:t>废气</w:t>
            </w:r>
          </w:p>
        </w:tc>
        <w:tc>
          <w:tcPr>
            <w:tcW w:w="4902" w:type="dxa"/>
            <w:noWrap w:val="0"/>
            <w:vAlign w:val="center"/>
          </w:tcPr>
          <w:p>
            <w:pPr>
              <w:adjustRightInd w:val="0"/>
              <w:snapToGrid w:val="0"/>
              <w:spacing w:line="360" w:lineRule="exact"/>
              <w:jc w:val="both"/>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上料、破碎、筛分工序产生的颗粒物经集气罩+布袋除尘器+15m高排气筒排放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7" w:type="dxa"/>
            <w:vMerge w:val="continue"/>
            <w:noWrap w:val="0"/>
            <w:vAlign w:val="center"/>
          </w:tcPr>
          <w:p>
            <w:pPr>
              <w:adjustRightInd w:val="0"/>
              <w:snapToGrid w:val="0"/>
              <w:spacing w:line="360" w:lineRule="exact"/>
              <w:jc w:val="center"/>
              <w:rPr>
                <w:snapToGrid w:val="0"/>
                <w:color w:val="auto"/>
                <w:kern w:val="0"/>
                <w:szCs w:val="21"/>
                <w:highlight w:val="none"/>
              </w:rPr>
            </w:pPr>
          </w:p>
        </w:tc>
        <w:tc>
          <w:tcPr>
            <w:tcW w:w="1915" w:type="dxa"/>
            <w:gridSpan w:val="2"/>
            <w:noWrap w:val="0"/>
            <w:vAlign w:val="center"/>
          </w:tcPr>
          <w:p>
            <w:pPr>
              <w:adjustRightInd w:val="0"/>
              <w:snapToGrid w:val="0"/>
              <w:spacing w:line="360" w:lineRule="exact"/>
              <w:jc w:val="center"/>
              <w:rPr>
                <w:rFonts w:hint="eastAsia"/>
                <w:snapToGrid w:val="0"/>
                <w:color w:val="auto"/>
                <w:kern w:val="0"/>
                <w:szCs w:val="21"/>
                <w:highlight w:val="none"/>
              </w:rPr>
            </w:pPr>
            <w:r>
              <w:rPr>
                <w:rFonts w:hint="eastAsia"/>
                <w:snapToGrid w:val="0"/>
                <w:color w:val="auto"/>
                <w:kern w:val="0"/>
                <w:szCs w:val="21"/>
                <w:highlight w:val="none"/>
              </w:rPr>
              <w:t>废水</w:t>
            </w:r>
          </w:p>
        </w:tc>
        <w:tc>
          <w:tcPr>
            <w:tcW w:w="4902" w:type="dxa"/>
            <w:noWrap w:val="0"/>
            <w:vAlign w:val="center"/>
          </w:tcPr>
          <w:p>
            <w:pPr>
              <w:adjustRightInd w:val="0"/>
              <w:snapToGrid w:val="0"/>
              <w:spacing w:line="360" w:lineRule="exact"/>
              <w:jc w:val="center"/>
              <w:rPr>
                <w:rFonts w:hint="default" w:eastAsia="宋体"/>
                <w:snapToGrid w:val="0"/>
                <w:color w:val="auto"/>
                <w:kern w:val="0"/>
                <w:szCs w:val="21"/>
                <w:highlight w:val="none"/>
                <w:lang w:val="en-US" w:eastAsia="zh-CN"/>
              </w:rPr>
            </w:pPr>
            <w:r>
              <w:rPr>
                <w:rFonts w:hint="eastAsia" w:ascii="宋体" w:hAnsi="宋体" w:cs="宋体"/>
                <w:color w:val="auto"/>
                <w:kern w:val="0"/>
                <w:szCs w:val="21"/>
                <w:highlight w:val="none"/>
                <w:lang w:eastAsia="zh-CN"/>
              </w:rPr>
              <w:t>生活污水排入厂区防渗旱厕，由环卫部门定期清掏；脱水筛产生的废水经沉淀池沉淀后循环使用不外排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7" w:type="dxa"/>
            <w:vMerge w:val="continue"/>
            <w:noWrap w:val="0"/>
            <w:vAlign w:val="center"/>
          </w:tcPr>
          <w:p>
            <w:pPr>
              <w:adjustRightInd w:val="0"/>
              <w:snapToGrid w:val="0"/>
              <w:spacing w:line="360" w:lineRule="exact"/>
              <w:jc w:val="center"/>
              <w:rPr>
                <w:snapToGrid w:val="0"/>
                <w:color w:val="auto"/>
                <w:kern w:val="0"/>
                <w:szCs w:val="21"/>
                <w:highlight w:val="none"/>
              </w:rPr>
            </w:pPr>
          </w:p>
        </w:tc>
        <w:tc>
          <w:tcPr>
            <w:tcW w:w="1915" w:type="dxa"/>
            <w:gridSpan w:val="2"/>
            <w:noWrap w:val="0"/>
            <w:vAlign w:val="center"/>
          </w:tcPr>
          <w:p>
            <w:pPr>
              <w:adjustRightInd w:val="0"/>
              <w:snapToGrid w:val="0"/>
              <w:spacing w:line="360" w:lineRule="exact"/>
              <w:jc w:val="center"/>
              <w:rPr>
                <w:snapToGrid w:val="0"/>
                <w:color w:val="auto"/>
                <w:kern w:val="0"/>
                <w:szCs w:val="21"/>
                <w:highlight w:val="none"/>
              </w:rPr>
            </w:pPr>
            <w:r>
              <w:rPr>
                <w:snapToGrid w:val="0"/>
                <w:color w:val="auto"/>
                <w:kern w:val="0"/>
                <w:szCs w:val="21"/>
                <w:highlight w:val="none"/>
              </w:rPr>
              <w:t>噪声</w:t>
            </w:r>
          </w:p>
        </w:tc>
        <w:tc>
          <w:tcPr>
            <w:tcW w:w="4902" w:type="dxa"/>
            <w:noWrap w:val="0"/>
            <w:vAlign w:val="center"/>
          </w:tcPr>
          <w:p>
            <w:pPr>
              <w:adjustRightInd w:val="0"/>
              <w:snapToGrid w:val="0"/>
              <w:spacing w:line="360" w:lineRule="exact"/>
              <w:jc w:val="center"/>
              <w:rPr>
                <w:rFonts w:hint="eastAsia" w:eastAsia="宋体"/>
                <w:snapToGrid w:val="0"/>
                <w:color w:val="auto"/>
                <w:kern w:val="0"/>
                <w:szCs w:val="21"/>
                <w:highlight w:val="none"/>
                <w:lang w:eastAsia="zh-CN"/>
              </w:rPr>
            </w:pPr>
            <w:r>
              <w:rPr>
                <w:rFonts w:hint="eastAsia" w:ascii="宋体" w:hAnsi="宋体" w:cs="宋体"/>
                <w:color w:val="auto"/>
                <w:kern w:val="0"/>
                <w:szCs w:val="21"/>
                <w:highlight w:val="none"/>
              </w:rPr>
              <w:t>选用低噪音设备、基础减振、厂房隔声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 w:hRule="atLeast"/>
          <w:jc w:val="center"/>
        </w:trPr>
        <w:tc>
          <w:tcPr>
            <w:tcW w:w="607" w:type="dxa"/>
            <w:vMerge w:val="continue"/>
            <w:noWrap w:val="0"/>
            <w:vAlign w:val="center"/>
          </w:tcPr>
          <w:p>
            <w:pPr>
              <w:adjustRightInd w:val="0"/>
              <w:snapToGrid w:val="0"/>
              <w:spacing w:line="360" w:lineRule="exact"/>
              <w:jc w:val="center"/>
              <w:rPr>
                <w:snapToGrid w:val="0"/>
                <w:color w:val="auto"/>
                <w:kern w:val="0"/>
                <w:szCs w:val="21"/>
                <w:highlight w:val="none"/>
              </w:rPr>
            </w:pPr>
          </w:p>
        </w:tc>
        <w:tc>
          <w:tcPr>
            <w:tcW w:w="697" w:type="dxa"/>
            <w:vMerge w:val="restart"/>
            <w:noWrap w:val="0"/>
            <w:vAlign w:val="center"/>
          </w:tcPr>
          <w:p>
            <w:pPr>
              <w:adjustRightInd w:val="0"/>
              <w:snapToGrid w:val="0"/>
              <w:spacing w:line="360" w:lineRule="exact"/>
              <w:jc w:val="center"/>
              <w:rPr>
                <w:snapToGrid w:val="0"/>
                <w:color w:val="auto"/>
                <w:kern w:val="0"/>
                <w:szCs w:val="21"/>
                <w:highlight w:val="none"/>
              </w:rPr>
            </w:pPr>
            <w:r>
              <w:rPr>
                <w:rFonts w:hint="eastAsia"/>
                <w:snapToGrid w:val="0"/>
                <w:color w:val="auto"/>
                <w:kern w:val="0"/>
                <w:szCs w:val="21"/>
                <w:highlight w:val="none"/>
              </w:rPr>
              <w:t>固废</w:t>
            </w:r>
          </w:p>
        </w:tc>
        <w:tc>
          <w:tcPr>
            <w:tcW w:w="1218" w:type="dxa"/>
            <w:noWrap w:val="0"/>
            <w:vAlign w:val="center"/>
          </w:tcPr>
          <w:p>
            <w:pPr>
              <w:adjustRightInd w:val="0"/>
              <w:snapToGrid w:val="0"/>
              <w:spacing w:line="36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职工生活</w:t>
            </w:r>
            <w:r>
              <w:rPr>
                <w:rFonts w:hint="eastAsia" w:ascii="宋体" w:hAnsi="宋体" w:cs="宋体"/>
                <w:snapToGrid w:val="0"/>
                <w:color w:val="auto"/>
                <w:kern w:val="0"/>
                <w:szCs w:val="21"/>
                <w:highlight w:val="none"/>
                <w:lang w:eastAsia="zh-CN"/>
              </w:rPr>
              <w:t>垃圾</w:t>
            </w:r>
          </w:p>
        </w:tc>
        <w:tc>
          <w:tcPr>
            <w:tcW w:w="4902" w:type="dxa"/>
            <w:noWrap w:val="0"/>
            <w:vAlign w:val="center"/>
          </w:tcPr>
          <w:p>
            <w:pPr>
              <w:adjustRightInd w:val="0"/>
              <w:snapToGrid w:val="0"/>
              <w:spacing w:line="360" w:lineRule="exact"/>
              <w:jc w:val="center"/>
              <w:rPr>
                <w:snapToGrid w:val="0"/>
                <w:color w:val="auto"/>
                <w:kern w:val="0"/>
                <w:szCs w:val="21"/>
                <w:highlight w:val="none"/>
              </w:rPr>
            </w:pPr>
            <w:r>
              <w:rPr>
                <w:color w:val="auto"/>
                <w:szCs w:val="21"/>
                <w:highlight w:val="none"/>
              </w:rPr>
              <w:t>集中收集，由当地环卫部门定期清运处置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 w:hRule="atLeast"/>
          <w:jc w:val="center"/>
        </w:trPr>
        <w:tc>
          <w:tcPr>
            <w:tcW w:w="607" w:type="dxa"/>
            <w:vMerge w:val="continue"/>
            <w:noWrap w:val="0"/>
            <w:vAlign w:val="center"/>
          </w:tcPr>
          <w:p>
            <w:pPr>
              <w:adjustRightInd w:val="0"/>
              <w:snapToGrid w:val="0"/>
              <w:spacing w:line="360" w:lineRule="exact"/>
              <w:jc w:val="center"/>
              <w:rPr>
                <w:color w:val="auto"/>
                <w:highlight w:val="none"/>
              </w:rPr>
            </w:pPr>
          </w:p>
        </w:tc>
        <w:tc>
          <w:tcPr>
            <w:tcW w:w="697" w:type="dxa"/>
            <w:vMerge w:val="continue"/>
            <w:noWrap w:val="0"/>
            <w:vAlign w:val="center"/>
          </w:tcPr>
          <w:p>
            <w:pPr>
              <w:adjustRightInd w:val="0"/>
              <w:snapToGrid w:val="0"/>
              <w:spacing w:line="360" w:lineRule="exact"/>
              <w:jc w:val="center"/>
              <w:rPr>
                <w:color w:val="auto"/>
                <w:highlight w:val="none"/>
              </w:rPr>
            </w:pPr>
          </w:p>
        </w:tc>
        <w:tc>
          <w:tcPr>
            <w:tcW w:w="1218" w:type="dxa"/>
            <w:noWrap w:val="0"/>
            <w:vAlign w:val="center"/>
          </w:tcPr>
          <w:p>
            <w:pPr>
              <w:adjustRightInd w:val="0"/>
              <w:snapToGrid w:val="0"/>
              <w:spacing w:line="360" w:lineRule="exact"/>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除尘灰</w:t>
            </w:r>
          </w:p>
        </w:tc>
        <w:tc>
          <w:tcPr>
            <w:tcW w:w="4902" w:type="dxa"/>
            <w:noWrap w:val="0"/>
            <w:vAlign w:val="center"/>
          </w:tcPr>
          <w:p>
            <w:pPr>
              <w:adjustRightInd w:val="0"/>
              <w:snapToGrid w:val="0"/>
              <w:spacing w:line="360" w:lineRule="exact"/>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 w:hRule="atLeast"/>
          <w:jc w:val="center"/>
        </w:trPr>
        <w:tc>
          <w:tcPr>
            <w:tcW w:w="607" w:type="dxa"/>
            <w:vMerge w:val="continue"/>
            <w:noWrap w:val="0"/>
            <w:vAlign w:val="center"/>
          </w:tcPr>
          <w:p>
            <w:pPr>
              <w:adjustRightInd w:val="0"/>
              <w:snapToGrid w:val="0"/>
              <w:spacing w:line="360" w:lineRule="exact"/>
              <w:jc w:val="center"/>
            </w:pPr>
          </w:p>
        </w:tc>
        <w:tc>
          <w:tcPr>
            <w:tcW w:w="697" w:type="dxa"/>
            <w:vMerge w:val="continue"/>
            <w:noWrap w:val="0"/>
            <w:vAlign w:val="center"/>
          </w:tcPr>
          <w:p>
            <w:pPr>
              <w:adjustRightInd w:val="0"/>
              <w:snapToGrid w:val="0"/>
              <w:spacing w:line="360" w:lineRule="exact"/>
              <w:jc w:val="center"/>
            </w:pPr>
          </w:p>
        </w:tc>
        <w:tc>
          <w:tcPr>
            <w:tcW w:w="1218" w:type="dxa"/>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沉淀池底泥</w:t>
            </w:r>
          </w:p>
        </w:tc>
        <w:tc>
          <w:tcPr>
            <w:tcW w:w="4902" w:type="dxa"/>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 w:hRule="atLeast"/>
          <w:jc w:val="center"/>
        </w:trPr>
        <w:tc>
          <w:tcPr>
            <w:tcW w:w="607" w:type="dxa"/>
            <w:vMerge w:val="continue"/>
            <w:noWrap w:val="0"/>
            <w:vAlign w:val="center"/>
          </w:tcPr>
          <w:p>
            <w:pPr>
              <w:adjustRightInd w:val="0"/>
              <w:snapToGrid w:val="0"/>
              <w:spacing w:line="360" w:lineRule="exact"/>
              <w:jc w:val="center"/>
              <w:rPr>
                <w:color w:val="auto"/>
                <w:highlight w:val="none"/>
              </w:rPr>
            </w:pPr>
          </w:p>
        </w:tc>
        <w:tc>
          <w:tcPr>
            <w:tcW w:w="697" w:type="dxa"/>
            <w:vMerge w:val="continue"/>
            <w:noWrap w:val="0"/>
            <w:vAlign w:val="center"/>
          </w:tcPr>
          <w:p>
            <w:pPr>
              <w:adjustRightInd w:val="0"/>
              <w:snapToGrid w:val="0"/>
              <w:spacing w:line="360" w:lineRule="exact"/>
              <w:jc w:val="center"/>
              <w:rPr>
                <w:color w:val="auto"/>
                <w:highlight w:val="none"/>
              </w:rPr>
            </w:pPr>
          </w:p>
        </w:tc>
        <w:tc>
          <w:tcPr>
            <w:tcW w:w="1218" w:type="dxa"/>
            <w:noWrap w:val="0"/>
            <w:vAlign w:val="center"/>
          </w:tcPr>
          <w:p>
            <w:pPr>
              <w:adjustRightInd w:val="0"/>
              <w:snapToGrid w:val="0"/>
              <w:spacing w:line="360" w:lineRule="exact"/>
              <w:jc w:val="center"/>
              <w:rPr>
                <w:rFonts w:hint="eastAsia" w:ascii="宋体" w:hAnsi="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废润滑油</w:t>
            </w:r>
          </w:p>
        </w:tc>
        <w:tc>
          <w:tcPr>
            <w:tcW w:w="4902" w:type="dxa"/>
            <w:vMerge w:val="restart"/>
            <w:noWrap w:val="0"/>
            <w:vAlign w:val="center"/>
          </w:tcPr>
          <w:p>
            <w:pPr>
              <w:adjustRightInd w:val="0"/>
              <w:snapToGrid w:val="0"/>
              <w:spacing w:line="360" w:lineRule="exact"/>
              <w:jc w:val="center"/>
              <w:rPr>
                <w:rFonts w:hint="eastAsia" w:ascii="宋体" w:hAnsi="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暂存于危废间，定期交由有资质单位处置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 w:hRule="atLeast"/>
          <w:jc w:val="center"/>
        </w:trPr>
        <w:tc>
          <w:tcPr>
            <w:tcW w:w="607" w:type="dxa"/>
            <w:vMerge w:val="continue"/>
            <w:noWrap w:val="0"/>
            <w:vAlign w:val="center"/>
          </w:tcPr>
          <w:p>
            <w:pPr>
              <w:adjustRightInd w:val="0"/>
              <w:snapToGrid w:val="0"/>
              <w:spacing w:line="360" w:lineRule="exact"/>
              <w:jc w:val="center"/>
              <w:rPr>
                <w:rFonts w:hint="eastAsia" w:ascii="宋体" w:hAnsi="宋体" w:cs="宋体"/>
                <w:snapToGrid w:val="0"/>
                <w:color w:val="auto"/>
                <w:kern w:val="0"/>
                <w:szCs w:val="21"/>
                <w:highlight w:val="none"/>
                <w:lang w:eastAsia="zh-CN"/>
              </w:rPr>
            </w:pPr>
          </w:p>
        </w:tc>
        <w:tc>
          <w:tcPr>
            <w:tcW w:w="697" w:type="dxa"/>
            <w:vMerge w:val="continue"/>
            <w:noWrap w:val="0"/>
            <w:vAlign w:val="center"/>
          </w:tcPr>
          <w:p>
            <w:pPr>
              <w:adjustRightInd w:val="0"/>
              <w:snapToGrid w:val="0"/>
              <w:spacing w:line="360" w:lineRule="exact"/>
              <w:jc w:val="center"/>
              <w:rPr>
                <w:rFonts w:hint="eastAsia" w:ascii="宋体" w:hAnsi="宋体" w:cs="宋体"/>
                <w:snapToGrid w:val="0"/>
                <w:color w:val="auto"/>
                <w:kern w:val="0"/>
                <w:szCs w:val="21"/>
                <w:highlight w:val="none"/>
                <w:lang w:eastAsia="zh-CN"/>
              </w:rPr>
            </w:pPr>
          </w:p>
        </w:tc>
        <w:tc>
          <w:tcPr>
            <w:tcW w:w="1218" w:type="dxa"/>
            <w:noWrap w:val="0"/>
            <w:vAlign w:val="center"/>
          </w:tcPr>
          <w:p>
            <w:pPr>
              <w:adjustRightInd w:val="0"/>
              <w:snapToGrid w:val="0"/>
              <w:spacing w:line="360" w:lineRule="exact"/>
              <w:jc w:val="center"/>
              <w:rPr>
                <w:rFonts w:hint="eastAsia" w:ascii="宋体" w:hAnsi="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废润滑油桶</w:t>
            </w:r>
          </w:p>
        </w:tc>
        <w:tc>
          <w:tcPr>
            <w:tcW w:w="4902" w:type="dxa"/>
            <w:vMerge w:val="continue"/>
            <w:noWrap w:val="0"/>
            <w:vAlign w:val="center"/>
          </w:tcPr>
          <w:p>
            <w:pPr>
              <w:adjustRightInd w:val="0"/>
              <w:snapToGrid w:val="0"/>
              <w:spacing w:line="360" w:lineRule="exact"/>
              <w:jc w:val="center"/>
              <w:rPr>
                <w:rFonts w:hint="eastAsia" w:ascii="宋体" w:hAnsi="宋体" w:cs="宋体"/>
                <w:snapToGrid w:val="0"/>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607" w:type="dxa"/>
            <w:vMerge w:val="restart"/>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储运工程</w:t>
            </w:r>
          </w:p>
        </w:tc>
        <w:tc>
          <w:tcPr>
            <w:tcW w:w="1915" w:type="dxa"/>
            <w:gridSpan w:val="2"/>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原料储运</w:t>
            </w:r>
          </w:p>
        </w:tc>
        <w:tc>
          <w:tcPr>
            <w:tcW w:w="4902" w:type="dxa"/>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原料均为大粒径石块，来料及时生产，少量原料苫布遮盖后堆存；汽车运输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607" w:type="dxa"/>
            <w:vMerge w:val="continue"/>
            <w:noWrap w:val="0"/>
            <w:vAlign w:val="center"/>
          </w:tcPr>
          <w:p>
            <w:pPr>
              <w:adjustRightInd w:val="0"/>
              <w:snapToGrid w:val="0"/>
              <w:spacing w:line="360" w:lineRule="exact"/>
              <w:jc w:val="center"/>
            </w:pPr>
          </w:p>
        </w:tc>
        <w:tc>
          <w:tcPr>
            <w:tcW w:w="1915" w:type="dxa"/>
            <w:gridSpan w:val="2"/>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成品储运</w:t>
            </w:r>
          </w:p>
        </w:tc>
        <w:tc>
          <w:tcPr>
            <w:tcW w:w="4902" w:type="dxa"/>
            <w:noWrap w:val="0"/>
            <w:vAlign w:val="center"/>
          </w:tcPr>
          <w:p>
            <w:pPr>
              <w:adjustRightInd w:val="0"/>
              <w:snapToGrid w:val="0"/>
              <w:spacing w:line="360" w:lineRule="exact"/>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成品储存于密闭库房内</w:t>
            </w:r>
          </w:p>
        </w:tc>
      </w:tr>
    </w:tbl>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r>
        <w:rPr>
          <w:rFonts w:hint="default" w:ascii="Times New Roman" w:hAnsi="Times New Roman" w:eastAsia="宋体" w:cs="Times New Roman"/>
          <w:b/>
          <w:bCs/>
          <w:color w:val="auto"/>
          <w:kern w:val="0"/>
          <w:sz w:val="30"/>
          <w:szCs w:val="30"/>
        </w:rPr>
        <w:t>2.3 工艺流程</w:t>
      </w:r>
      <w:bookmarkEnd w:id="47"/>
      <w:bookmarkEnd w:id="48"/>
      <w:bookmarkEnd w:id="49"/>
    </w:p>
    <w:p>
      <w:pPr>
        <w:keepNext w:val="0"/>
        <w:keepLines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8"/>
          <w:szCs w:val="28"/>
          <w:lang w:val="en-US" w:eastAsia="zh-CN"/>
        </w:rPr>
      </w:pPr>
      <w:bookmarkStart w:id="50" w:name="_Toc13470"/>
      <w:r>
        <w:rPr>
          <w:rFonts w:hint="default" w:ascii="Times New Roman" w:hAnsi="Times New Roman" w:eastAsia="宋体" w:cs="Times New Roman"/>
          <w:b/>
          <w:bCs/>
          <w:color w:val="auto"/>
          <w:sz w:val="28"/>
          <w:szCs w:val="28"/>
          <w:lang w:val="en-US" w:eastAsia="zh-CN"/>
        </w:rPr>
        <w:t>2.3.1营运期生产工艺流程</w:t>
      </w:r>
      <w:bookmarkEnd w:id="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本项目营运期生产工艺流程见图2-1。</w:t>
      </w:r>
    </w:p>
    <w:p>
      <w:pPr>
        <w:jc w:val="center"/>
        <w:rPr>
          <w:rFonts w:hint="eastAsia" w:ascii="Times New Roman" w:hAnsi="Times New Roman" w:eastAsia="宋体" w:cs="Times New Roman"/>
          <w:b/>
          <w:bCs/>
          <w:color w:val="FF0000"/>
          <w:sz w:val="24"/>
          <w:szCs w:val="24"/>
          <w:lang w:eastAsia="zh-CN"/>
        </w:rPr>
      </w:pPr>
      <w:bookmarkStart w:id="51" w:name="_Toc26820"/>
      <w:bookmarkStart w:id="52" w:name="_Toc6962"/>
      <w:r>
        <w:rPr>
          <w:sz w:val="24"/>
        </w:rPr>
        <mc:AlternateContent>
          <mc:Choice Requires="wpg">
            <w:drawing>
              <wp:anchor distT="0" distB="0" distL="114300" distR="114300" simplePos="0" relativeHeight="251664384" behindDoc="0" locked="0" layoutInCell="1" allowOverlap="1">
                <wp:simplePos x="0" y="0"/>
                <wp:positionH relativeFrom="column">
                  <wp:posOffset>1378585</wp:posOffset>
                </wp:positionH>
                <wp:positionV relativeFrom="paragraph">
                  <wp:posOffset>20955</wp:posOffset>
                </wp:positionV>
                <wp:extent cx="2936240" cy="4638675"/>
                <wp:effectExtent l="4445" t="4445" r="12065" b="24130"/>
                <wp:wrapNone/>
                <wp:docPr id="80" name="组合 80"/>
                <wp:cNvGraphicFramePr/>
                <a:graphic xmlns:a="http://schemas.openxmlformats.org/drawingml/2006/main">
                  <a:graphicData uri="http://schemas.microsoft.com/office/word/2010/wordprocessingGroup">
                    <wpg:wgp>
                      <wpg:cNvGrpSpPr/>
                      <wpg:grpSpPr>
                        <a:xfrm>
                          <a:off x="0" y="0"/>
                          <a:ext cx="2936240" cy="4638675"/>
                          <a:chOff x="5167" y="192007"/>
                          <a:chExt cx="4624" cy="7305"/>
                        </a:xfrm>
                      </wpg:grpSpPr>
                      <wps:wsp>
                        <wps:cNvPr id="44" name="直接箭头连接符 44"/>
                        <wps:cNvCnPr/>
                        <wps:spPr>
                          <a:xfrm>
                            <a:off x="6378" y="198485"/>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45" name="组合 45"/>
                        <wpg:cNvGrpSpPr/>
                        <wpg:grpSpPr>
                          <a:xfrm>
                            <a:off x="5167" y="192007"/>
                            <a:ext cx="4625" cy="6622"/>
                            <a:chOff x="5756" y="192007"/>
                            <a:chExt cx="4625" cy="6622"/>
                          </a:xfrm>
                        </wpg:grpSpPr>
                        <wps:wsp>
                          <wps:cNvPr id="47" name="文本框 47"/>
                          <wps:cNvSpPr txBox="1"/>
                          <wps:spPr>
                            <a:xfrm>
                              <a:off x="5758" y="196117"/>
                              <a:ext cx="2500" cy="2512"/>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5756" y="192527"/>
                              <a:ext cx="2500" cy="3513"/>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4" name="组合 42"/>
                          <wpg:cNvGrpSpPr/>
                          <wpg:grpSpPr>
                            <a:xfrm>
                              <a:off x="6326" y="192007"/>
                              <a:ext cx="1456" cy="6449"/>
                              <a:chOff x="9357" y="176605"/>
                              <a:chExt cx="1456" cy="6449"/>
                            </a:xfrm>
                          </wpg:grpSpPr>
                          <wps:wsp>
                            <wps:cNvPr id="25" name="文本框 8"/>
                            <wps:cNvSpPr txBox="1"/>
                            <wps:spPr>
                              <a:xfrm>
                                <a:off x="9712" y="176605"/>
                                <a:ext cx="725"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料仓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9551" y="177470"/>
                                <a:ext cx="1012"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给料机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9389" y="178294"/>
                                <a:ext cx="1424"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鄂式破碎机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9581" y="179975"/>
                                <a:ext cx="950"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振动筛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直接箭头连接符 21"/>
                            <wps:cNvCnPr/>
                            <wps:spPr>
                              <a:xfrm>
                                <a:off x="10006" y="181366"/>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 name="文本框 22"/>
                            <wps:cNvSpPr txBox="1"/>
                            <wps:spPr>
                              <a:xfrm>
                                <a:off x="9558" y="180890"/>
                                <a:ext cx="950"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制砂机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9384" y="181780"/>
                                <a:ext cx="1351"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轮式洗砂机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25"/>
                            <wps:cNvCnPr/>
                            <wps:spPr>
                              <a:xfrm>
                                <a:off x="10021" y="180456"/>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 name="文本框 26"/>
                            <wps:cNvSpPr txBox="1"/>
                            <wps:spPr>
                              <a:xfrm>
                                <a:off x="9357" y="179101"/>
                                <a:ext cx="1424"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圆锥破碎机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直接箭头连接符 27"/>
                            <wps:cNvCnPr/>
                            <wps:spPr>
                              <a:xfrm>
                                <a:off x="10011" y="179534"/>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1" name="直接箭头连接符 28"/>
                            <wps:cNvCnPr/>
                            <wps:spPr>
                              <a:xfrm>
                                <a:off x="10038" y="178737"/>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2" name="直接箭头连接符 29"/>
                            <wps:cNvCnPr/>
                            <wps:spPr>
                              <a:xfrm>
                                <a:off x="10066" y="177927"/>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3" name="直接箭头连接符 32"/>
                            <wps:cNvCnPr/>
                            <wps:spPr>
                              <a:xfrm>
                                <a:off x="10081" y="177067"/>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9" name="文本框 39"/>
                            <wps:cNvSpPr txBox="1"/>
                            <wps:spPr>
                              <a:xfrm>
                                <a:off x="9536" y="182630"/>
                                <a:ext cx="950"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脱水筛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直接箭头连接符 41"/>
                            <wps:cNvCnPr/>
                            <wps:spPr>
                              <a:xfrm>
                                <a:off x="10008" y="182244"/>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48" name="直接箭头连接符 48"/>
                          <wps:cNvCnPr>
                            <a:stCxn id="46" idx="3"/>
                          </wps:cNvCnPr>
                          <wps:spPr>
                            <a:xfrm>
                              <a:off x="8256" y="194284"/>
                              <a:ext cx="600" cy="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50" name="文本框 50"/>
                          <wps:cNvSpPr txBox="1"/>
                          <wps:spPr>
                            <a:xfrm>
                              <a:off x="8981" y="194097"/>
                              <a:ext cx="1400" cy="464"/>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G1、N1、S1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直接箭头连接符 53"/>
                          <wps:cNvCnPr/>
                          <wps:spPr>
                            <a:xfrm>
                              <a:off x="8296" y="197867"/>
                              <a:ext cx="600" cy="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52" name="文本框 52"/>
                          <wps:cNvSpPr txBox="1"/>
                          <wps:spPr>
                            <a:xfrm>
                              <a:off x="8933" y="197673"/>
                              <a:ext cx="1412" cy="464"/>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G2、N2、W1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4" name="文本框 39"/>
                        <wps:cNvSpPr txBox="1"/>
                        <wps:spPr>
                          <a:xfrm>
                            <a:off x="5964" y="198888"/>
                            <a:ext cx="862"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8.55pt;margin-top:1.65pt;height:365.25pt;width:231.2pt;z-index:251664384;mso-width-relative:page;mso-height-relative:page;" coordorigin="5167,192007" coordsize="4624,7305" o:gfxdata="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AAKUhT2gAAAAkBAAAPAAAAAAAAAAEAIAAAACIAAABkcnMvZG93bnJldi54&#10;bWxQSwECFAAUAAAACACHTuJAO7+XTBcHAABCQAAADgAAAAAAAAABACAAAAApAQAAZHJzL2Uyb0Rv&#10;Yy54bWxQSwUGAAAAAAYABgBZAQAAsgoAAAAA&#10;">
                <o:lock v:ext="edit" aspectratio="f"/>
                <v:shape id="_x0000_s1026" o:spid="_x0000_s1026" o:spt="32" type="#_x0000_t32" style="position:absolute;left:6378;top:198485;height:374;width:0;" filled="f" stroked="t" coordsize="21600,21600" o:gfxdata="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BMTs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id="_x0000_s1026" o:spid="_x0000_s1026" o:spt="203" style="position:absolute;left:5167;top:192007;height:6622;width:4625;" coordorigin="5756,192007" coordsize="4625,662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5758;top:196117;height:2512;width:2500;" fillcolor="#FFFFFF [3201]" filled="t" stroked="t" coordsize="21600,21600" o:gfxdata="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LStSugAAANsA&#10;AAAPAAAAAAAAAAEAIAAAACIAAABkcnMvZG93bnJldi54bWxQSwECFAAUAAAACACHTuJAMy8FnjsA&#10;AAA5AAAAEAAAAAAAAAABACAAAAAJAQAAZHJzL3NoYXBleG1sLnhtbFBLBQYAAAAABgAGAFsBAACz&#10;AwAAAAA=&#10;">
                    <v:fill on="t" focussize="0,0"/>
                    <v:stroke weight="0.5pt" color="#000000 [3204]" joinstyle="round" dashstyle="longDash"/>
                    <v:imagedata o:title=""/>
                    <o:lock v:ext="edit" aspectratio="f"/>
                    <v:textbox>
                      <w:txbxContent>
                        <w:p/>
                      </w:txbxContent>
                    </v:textbox>
                  </v:shape>
                  <v:shape id="_x0000_s1026" o:spid="_x0000_s1026" o:spt="202" type="#_x0000_t202" style="position:absolute;left:5756;top:192527;height:3513;width:2500;" fillcolor="#FFFFFF [3201]" filled="t" stroked="t" coordsize="21600,21600" o:gfxdata="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YY7JugAAANsA&#10;AAAPAAAAAAAAAAEAIAAAACIAAABkcnMvZG93bnJldi54bWxQSwECFAAUAAAACACHTuJAMy8FnjsA&#10;AAA5AAAAEAAAAAAAAAABACAAAAAJAQAAZHJzL3NoYXBleG1sLnhtbFBLBQYAAAAABgAGAFsBAACz&#10;AwAAAAA=&#10;">
                    <v:fill on="t" focussize="0,0"/>
                    <v:stroke weight="0.5pt" color="#000000 [3204]" joinstyle="round" dashstyle="longDash"/>
                    <v:imagedata o:title=""/>
                    <o:lock v:ext="edit" aspectratio="f"/>
                    <v:textbox>
                      <w:txbxContent>
                        <w:p/>
                      </w:txbxContent>
                    </v:textbox>
                  </v:shape>
                  <v:group id="组合 42" o:spid="_x0000_s1026" o:spt="203" style="position:absolute;left:6326;top:192007;height:6449;width:1456;" coordorigin="9357,176605" coordsize="1456,6449"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8" o:spid="_x0000_s1026" o:spt="202" type="#_x0000_t202" style="position:absolute;left:9712;top:176605;height:425;width:725;"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料仓</w:t>
                            </w:r>
                          </w:p>
                        </w:txbxContent>
                      </v:textbox>
                    </v:shape>
                    <v:shape id="_x0000_s1026" o:spid="_x0000_s1026" o:spt="202" type="#_x0000_t202" style="position:absolute;left:9551;top:177470;height:425;width:1012;"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给料机</w:t>
                            </w:r>
                          </w:p>
                        </w:txbxContent>
                      </v:textbox>
                    </v:shape>
                    <v:shape id="_x0000_s1026" o:spid="_x0000_s1026" o:spt="202" type="#_x0000_t202" style="position:absolute;left:9389;top:178294;height:425;width:1424;"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鄂式破碎机</w:t>
                            </w:r>
                          </w:p>
                        </w:txbxContent>
                      </v:textbox>
                    </v:shape>
                    <v:shape id="_x0000_s1026" o:spid="_x0000_s1026" o:spt="202" type="#_x0000_t202" style="position:absolute;left:9581;top:179975;height:425;width:950;"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振动筛</w:t>
                            </w:r>
                          </w:p>
                        </w:txbxContent>
                      </v:textbox>
                    </v:shape>
                    <v:shape id="_x0000_s1026" o:spid="_x0000_s1026" o:spt="32" type="#_x0000_t32" style="position:absolute;left:10006;top:181366;height:374;width:0;"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文本框 22" o:spid="_x0000_s1026" o:spt="202" type="#_x0000_t202" style="position:absolute;left:9558;top:180890;height:425;width:950;" fillcolor="#FFFFFF [3201]"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制砂机</w:t>
                            </w:r>
                          </w:p>
                        </w:txbxContent>
                      </v:textbox>
                    </v:shape>
                    <v:shape id="_x0000_s1026" o:spid="_x0000_s1026" o:spt="202" type="#_x0000_t202" style="position:absolute;left:9384;top:181780;height:425;width:1351;" fillcolor="#FFFFFF [3201]" filled="t" stroked="t" coordsize="21600,2160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轮式洗砂机</w:t>
                            </w:r>
                          </w:p>
                        </w:txbxContent>
                      </v:textbox>
                    </v:shape>
                    <v:shape id="直接箭头连接符 25" o:spid="_x0000_s1026" o:spt="32" type="#_x0000_t32" style="position:absolute;left:10021;top:180456;height:374;width:0;" filled="f" stroked="t" coordsize="21600,21600" o:gfxdata="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Jvzu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文本框 26" o:spid="_x0000_s1026" o:spt="202" type="#_x0000_t202" style="position:absolute;left:9357;top:179101;height:425;width:1424;" fillcolor="#FFFFFF [3201]"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圆锥破碎机</w:t>
                            </w:r>
                          </w:p>
                        </w:txbxContent>
                      </v:textbox>
                    </v:shape>
                    <v:shape id="直接箭头连接符 27" o:spid="_x0000_s1026" o:spt="32" type="#_x0000_t32" style="position:absolute;left:10011;top:179534;height:374;width:0;" filled="f" stroked="t" coordsize="21600,21600" o:gfxdata="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5sZK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shape id="直接箭头连接符 28" o:spid="_x0000_s1026" o:spt="32" type="#_x0000_t32" style="position:absolute;left:10038;top:178737;height:374;width:0;" filled="f" stroked="t" coordsize="21600,21600" o:gfxdata="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dRQJ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29" o:spid="_x0000_s1026" o:spt="32" type="#_x0000_t32" style="position:absolute;left:10066;top:177927;height:374;width:0;" filled="f" stroked="t" coordsize="21600,21600" o:gfxdata="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p4p+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32" o:spid="_x0000_s1026" o:spt="32" type="#_x0000_t32" style="position:absolute;left:10081;top:177067;height:374;width:0;" filled="f" stroked="t" coordsize="21600,21600" o:gfxdata="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rL+W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_x0000_s1026" o:spid="_x0000_s1026" o:spt="202" type="#_x0000_t202" style="position:absolute;left:9536;top:182630;height:425;width:950;" fillcolor="#FFFFFF [3201]"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脱水筛</w:t>
                            </w:r>
                          </w:p>
                        </w:txbxContent>
                      </v:textbox>
                    </v:shape>
                    <v:shape id="_x0000_s1026" o:spid="_x0000_s1026" o:spt="32" type="#_x0000_t32" style="position:absolute;left:10008;top:182244;height:374;width:0;" filled="f" stroked="t" coordsize="21600,21600" o:gfxdata="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zZ3S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group>
                  <v:shape id="_x0000_s1026" o:spid="_x0000_s1026" o:spt="32" type="#_x0000_t32" style="position:absolute;left:8256;top:194284;height:0;width:600;" filled="f" stroked="t" coordsize="21600,21600" o:gfxdata="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sglLLsAAADb&#10;AAAADwAAAAAAAAABACAAAAAiAAAAZHJzL2Rvd25yZXYueG1sUEsBAhQAFAAAAAgAh07iQDMvBZ47&#10;AAAAOQAAABAAAAAAAAAAAQAgAAAACgEAAGRycy9zaGFwZXhtbC54bWxQSwUGAAAAAAYABgBbAQAA&#10;tAMAAAAA&#10;">
                    <v:fill on="f" focussize="0,0"/>
                    <v:stroke weight="0.5pt" color="#000000 [3200]" miterlimit="8" joinstyle="miter" dashstyle="dash" endarrow="open"/>
                    <v:imagedata o:title=""/>
                    <o:lock v:ext="edit" aspectratio="f"/>
                  </v:shape>
                  <v:shape id="_x0000_s1026" o:spid="_x0000_s1026" o:spt="202" type="#_x0000_t202" style="position:absolute;left:8981;top:194097;height:464;width:1400;" fillcolor="#FFFFFF [3201]" filled="t" stroked="t" coordsize="21600,21600" o:gfxdata="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x0l+7gAAADbAAAA&#10;DwAAAAAAAAABACAAAAAiAAAAZHJzL2Rvd25yZXYueG1sUEsBAhQAFAAAAAgAh07iQDMvBZ47AAAA&#10;OQAAABAAAAAAAAAAAQAgAAAABwEAAGRycy9zaGFwZXhtbC54bWxQSwUGAAAAAAYABgBbAQAAsQMA&#10;AAAA&#10;">
                    <v:fill on="t" focussize="0,0"/>
                    <v:stroke weight="0.5pt" color="#000000 [3204]" joinstyle="round" dashstyle="longDash"/>
                    <v:imagedata o:title=""/>
                    <o:lock v:ext="edit" aspectratio="f"/>
                    <v:textbox>
                      <w:txbxContent>
                        <w:p>
                          <w:pPr>
                            <w:rPr>
                              <w:rFonts w:hint="default" w:eastAsia="宋体"/>
                              <w:lang w:val="en-US" w:eastAsia="zh-CN"/>
                            </w:rPr>
                          </w:pPr>
                          <w:r>
                            <w:rPr>
                              <w:rFonts w:hint="eastAsia"/>
                              <w:lang w:val="en-US" w:eastAsia="zh-CN"/>
                            </w:rPr>
                            <w:t>G1、N1、S1</w:t>
                          </w:r>
                        </w:p>
                      </w:txbxContent>
                    </v:textbox>
                  </v:shape>
                  <v:shape id="_x0000_s1026" o:spid="_x0000_s1026" o:spt="32" type="#_x0000_t32" style="position:absolute;left:8296;top:197867;height:0;width:600;" filled="f" stroked="t" coordsize="21600,21600" o:gfxdata="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1IYC/&#10;AAAA2wAAAA8AAAAAAAAAAQAgAAAAIgAAAGRycy9kb3ducmV2LnhtbFBLAQIUABQAAAAIAIdO4kAz&#10;LwWeOwAAADkAAAAQAAAAAAAAAAEAIAAAAA4BAABkcnMvc2hhcGV4bWwueG1sUEsFBgAAAAAGAAYA&#10;WwEAALgDAAAAAA==&#10;">
                    <v:fill on="f" focussize="0,0"/>
                    <v:stroke weight="0.5pt" color="#000000 [3200]" miterlimit="8" joinstyle="miter" dashstyle="dash" endarrow="open"/>
                    <v:imagedata o:title=""/>
                    <o:lock v:ext="edit" aspectratio="f"/>
                  </v:shape>
                  <v:shape id="_x0000_s1026" o:spid="_x0000_s1026" o:spt="202" type="#_x0000_t202" style="position:absolute;left:8933;top:197673;height:464;width:1412;" fillcolor="#FFFFFF [3201]" filled="t" stroked="t" coordsize="21600,21600" o:gfxdata="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gx4XugAAANsA&#10;AAAPAAAAAAAAAAEAIAAAACIAAABkcnMvZG93bnJldi54bWxQSwECFAAUAAAACACHTuJAMy8FnjsA&#10;AAA5AAAAEAAAAAAAAAABACAAAAAJAQAAZHJzL3NoYXBleG1sLnhtbFBLBQYAAAAABgAGAFsBAACz&#10;AwAAAAA=&#10;">
                    <v:fill on="t" focussize="0,0"/>
                    <v:stroke weight="0.5pt" color="#000000 [3204]" joinstyle="round" dashstyle="longDash"/>
                    <v:imagedata o:title=""/>
                    <o:lock v:ext="edit" aspectratio="f"/>
                    <v:textbox>
                      <w:txbxContent>
                        <w:p>
                          <w:pPr>
                            <w:rPr>
                              <w:rFonts w:hint="default" w:eastAsia="宋体"/>
                              <w:lang w:val="en-US" w:eastAsia="zh-CN"/>
                            </w:rPr>
                          </w:pPr>
                          <w:r>
                            <w:rPr>
                              <w:rFonts w:hint="eastAsia"/>
                              <w:lang w:val="en-US" w:eastAsia="zh-CN"/>
                            </w:rPr>
                            <w:t>G2、N2、W1</w:t>
                          </w:r>
                        </w:p>
                      </w:txbxContent>
                    </v:textbox>
                  </v:shape>
                </v:group>
                <v:shape id="文本框 39" o:spid="_x0000_s1026" o:spt="202" type="#_x0000_t202" style="position:absolute;left:5964;top:198888;height:425;width:862;" fillcolor="#FFFFFF [3201]" filled="t" stroked="t" coordsize="21600,21600" o:gfxdata="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ethF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成品</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pStyle w:val="2"/>
        <w:rPr>
          <w:rFonts w:hint="default" w:ascii="Times New Roman" w:hAnsi="Times New Roman" w:eastAsia="宋体" w:cs="Times New Roman"/>
          <w:b/>
          <w:bCs/>
          <w:color w:val="auto"/>
          <w:sz w:val="24"/>
          <w:szCs w:val="24"/>
        </w:rPr>
      </w:pPr>
    </w:p>
    <w:p>
      <w:pPr>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color w:val="auto"/>
          <w:lang w:val="en-US" w:eastAsia="zh-CN"/>
        </w:rPr>
      </w:pPr>
      <w:r>
        <w:rPr>
          <w:rFonts w:hint="default" w:ascii="Times New Roman" w:hAnsi="Times New Roman" w:eastAsia="宋体" w:cs="Times New Roman"/>
          <w:b/>
          <w:bCs/>
          <w:color w:val="auto"/>
          <w:sz w:val="24"/>
          <w:szCs w:val="24"/>
        </w:rPr>
        <w:t>图</w:t>
      </w:r>
      <w:r>
        <w:rPr>
          <w:rFonts w:hint="default" w:ascii="Times New Roman" w:hAnsi="Times New Roman" w:eastAsia="宋体" w:cs="Times New Roman"/>
          <w:b/>
          <w:bCs/>
          <w:color w:val="auto"/>
          <w:sz w:val="24"/>
          <w:szCs w:val="24"/>
          <w:lang w:val="en-US" w:eastAsia="zh-CN"/>
        </w:rPr>
        <w:t>2-1</w:t>
      </w:r>
      <w:r>
        <w:rPr>
          <w:rFonts w:hint="default" w:ascii="Times New Roman" w:hAnsi="Times New Roman" w:eastAsia="宋体" w:cs="Times New Roman"/>
          <w:b/>
          <w:bCs/>
          <w:color w:val="auto"/>
          <w:sz w:val="24"/>
          <w:szCs w:val="24"/>
        </w:rPr>
        <w:t xml:space="preserve">  </w:t>
      </w:r>
      <w:bookmarkEnd w:id="51"/>
      <w:r>
        <w:rPr>
          <w:rFonts w:hint="eastAsia"/>
          <w:b/>
          <w:bCs/>
          <w:color w:val="auto"/>
          <w:sz w:val="24"/>
          <w:szCs w:val="24"/>
          <w:highlight w:val="none"/>
          <w:lang w:eastAsia="zh-CN"/>
        </w:rPr>
        <w:t>水洗砂</w:t>
      </w:r>
      <w:r>
        <w:rPr>
          <w:b/>
          <w:bCs/>
          <w:color w:val="auto"/>
          <w:sz w:val="24"/>
          <w:szCs w:val="24"/>
          <w:highlight w:val="none"/>
        </w:rPr>
        <w:t>生产工艺流程及排污节点图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工艺流程简述：</w:t>
      </w:r>
    </w:p>
    <w:p>
      <w:pPr>
        <w:widowControl w:val="0"/>
        <w:adjustRightInd w:val="0"/>
        <w:spacing w:line="360" w:lineRule="auto"/>
        <w:ind w:left="420" w:leftChars="200" w:firstLine="0" w:firstLineChars="0"/>
        <w:jc w:val="both"/>
        <w:rPr>
          <w:rFonts w:hint="eastAsia" w:ascii="宋体" w:hAnsi="宋体" w:eastAsia="宋体" w:cs="宋体"/>
          <w:b w:val="0"/>
          <w:bCs/>
          <w:color w:val="auto"/>
          <w:w w:val="100"/>
          <w:kern w:val="0"/>
          <w:sz w:val="24"/>
          <w:szCs w:val="24"/>
          <w:highlight w:val="none"/>
          <w:lang w:val="en-US" w:eastAsia="zh-CN" w:bidi="ar-SA"/>
        </w:rPr>
      </w:pPr>
      <w:bookmarkStart w:id="53" w:name="_Toc22853"/>
      <w:bookmarkStart w:id="54" w:name="_Toc23704"/>
      <w:r>
        <w:rPr>
          <w:rFonts w:hint="eastAsia" w:ascii="宋体" w:hAnsi="宋体" w:cs="宋体"/>
          <w:b w:val="0"/>
          <w:bCs/>
          <w:color w:val="auto"/>
          <w:w w:val="100"/>
          <w:kern w:val="0"/>
          <w:sz w:val="24"/>
          <w:szCs w:val="24"/>
          <w:highlight w:val="none"/>
          <w:lang w:val="en-US" w:eastAsia="zh-CN" w:bidi="ar-SA"/>
        </w:rPr>
        <w:t>原料经</w:t>
      </w:r>
      <w:r>
        <w:rPr>
          <w:rFonts w:hint="eastAsia" w:ascii="宋体" w:hAnsi="宋体" w:eastAsia="宋体" w:cs="宋体"/>
          <w:b w:val="0"/>
          <w:bCs/>
          <w:color w:val="auto"/>
          <w:w w:val="100"/>
          <w:kern w:val="0"/>
          <w:sz w:val="24"/>
          <w:szCs w:val="24"/>
          <w:highlight w:val="none"/>
          <w:lang w:val="en-US" w:eastAsia="zh-CN" w:bidi="ar-SA"/>
        </w:rPr>
        <w:t>给料机料斗</w:t>
      </w:r>
      <w:r>
        <w:rPr>
          <w:rFonts w:hint="eastAsia" w:ascii="宋体" w:hAnsi="宋体" w:cs="宋体"/>
          <w:b w:val="0"/>
          <w:bCs/>
          <w:color w:val="auto"/>
          <w:w w:val="100"/>
          <w:kern w:val="0"/>
          <w:sz w:val="24"/>
          <w:szCs w:val="24"/>
          <w:highlight w:val="none"/>
          <w:lang w:val="en-US" w:eastAsia="zh-CN" w:bidi="ar-SA"/>
        </w:rPr>
        <w:t>上料</w:t>
      </w:r>
      <w:r>
        <w:rPr>
          <w:rFonts w:hint="eastAsia" w:ascii="宋体" w:hAnsi="宋体" w:eastAsia="宋体" w:cs="宋体"/>
          <w:b w:val="0"/>
          <w:bCs/>
          <w:color w:val="auto"/>
          <w:w w:val="100"/>
          <w:kern w:val="0"/>
          <w:sz w:val="24"/>
          <w:szCs w:val="24"/>
          <w:highlight w:val="none"/>
          <w:lang w:val="en-US" w:eastAsia="zh-CN" w:bidi="ar-SA"/>
        </w:rPr>
        <w:t>，进入破碎机进行一次破碎；破碎后半成品经</w:t>
      </w:r>
    </w:p>
    <w:p>
      <w:pPr>
        <w:widowControl w:val="0"/>
        <w:adjustRightInd w:val="0"/>
        <w:spacing w:line="360" w:lineRule="auto"/>
        <w:jc w:val="both"/>
        <w:rPr>
          <w:rFonts w:hint="eastAsia" w:ascii="宋体" w:hAnsi="宋体" w:eastAsia="宋体" w:cs="宋体"/>
          <w:b/>
          <w:bCs w:val="0"/>
          <w:color w:val="auto"/>
          <w:w w:val="100"/>
          <w:kern w:val="0"/>
          <w:sz w:val="24"/>
          <w:szCs w:val="24"/>
          <w:highlight w:val="none"/>
          <w:lang w:val="en-US" w:eastAsia="zh-CN" w:bidi="ar-SA"/>
        </w:rPr>
      </w:pPr>
      <w:r>
        <w:rPr>
          <w:rFonts w:hint="eastAsia" w:ascii="宋体" w:hAnsi="宋体" w:eastAsia="宋体" w:cs="宋体"/>
          <w:b w:val="0"/>
          <w:bCs/>
          <w:color w:val="auto"/>
          <w:w w:val="100"/>
          <w:kern w:val="0"/>
          <w:sz w:val="24"/>
          <w:szCs w:val="24"/>
          <w:highlight w:val="none"/>
          <w:lang w:val="en-US" w:eastAsia="zh-CN" w:bidi="ar-SA"/>
        </w:rPr>
        <w:t>皮带输送至破碎机进行二次破碎，破碎后半成品经皮带输送至振动筛进行筛分，筛分后</w:t>
      </w:r>
      <w:r>
        <w:rPr>
          <w:rFonts w:hint="eastAsia" w:ascii="宋体" w:hAnsi="宋体" w:cs="宋体"/>
          <w:b w:val="0"/>
          <w:bCs/>
          <w:color w:val="auto"/>
          <w:w w:val="100"/>
          <w:kern w:val="0"/>
          <w:sz w:val="24"/>
          <w:szCs w:val="24"/>
          <w:highlight w:val="none"/>
          <w:lang w:val="en-US" w:eastAsia="zh-CN" w:bidi="ar-SA"/>
        </w:rPr>
        <w:t>进入制砂机制砂后，进入轮式洗砂机洗砂，最后经脱水筛脱水后成为成品。</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r>
        <w:rPr>
          <w:color w:val="auto"/>
          <w:sz w:val="24"/>
          <w:highlight w:val="none"/>
        </w:rPr>
        <mc:AlternateContent>
          <mc:Choice Requires="wpg">
            <w:drawing>
              <wp:anchor distT="0" distB="0" distL="114300" distR="114300" simplePos="0" relativeHeight="251665408" behindDoc="0" locked="0" layoutInCell="1" allowOverlap="1">
                <wp:simplePos x="0" y="0"/>
                <wp:positionH relativeFrom="column">
                  <wp:posOffset>1889125</wp:posOffset>
                </wp:positionH>
                <wp:positionV relativeFrom="paragraph">
                  <wp:posOffset>34925</wp:posOffset>
                </wp:positionV>
                <wp:extent cx="2928620" cy="3992245"/>
                <wp:effectExtent l="4445" t="4445" r="19685" b="22860"/>
                <wp:wrapNone/>
                <wp:docPr id="74" name="组合 74"/>
                <wp:cNvGraphicFramePr/>
                <a:graphic xmlns:a="http://schemas.openxmlformats.org/drawingml/2006/main">
                  <a:graphicData uri="http://schemas.microsoft.com/office/word/2010/wordprocessingGroup">
                    <wpg:wgp>
                      <wpg:cNvGrpSpPr/>
                      <wpg:grpSpPr>
                        <a:xfrm>
                          <a:off x="0" y="0"/>
                          <a:ext cx="2928620" cy="3992245"/>
                          <a:chOff x="8789" y="196532"/>
                          <a:chExt cx="4612" cy="6287"/>
                        </a:xfrm>
                      </wpg:grpSpPr>
                      <wps:wsp>
                        <wps:cNvPr id="71" name="文本框 71"/>
                        <wps:cNvSpPr txBox="1"/>
                        <wps:spPr>
                          <a:xfrm>
                            <a:off x="8789" y="197263"/>
                            <a:ext cx="2500" cy="3326"/>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直接箭头连接符 73"/>
                        <wps:cNvCnPr/>
                        <wps:spPr>
                          <a:xfrm>
                            <a:off x="11362" y="199535"/>
                            <a:ext cx="627" cy="6"/>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72" name="文本框 72"/>
                        <wps:cNvSpPr txBox="1"/>
                        <wps:spPr>
                          <a:xfrm>
                            <a:off x="12001" y="199253"/>
                            <a:ext cx="1400" cy="532"/>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G1、N1、S1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4" name="组合 54"/>
                        <wpg:cNvGrpSpPr/>
                        <wpg:grpSpPr>
                          <a:xfrm>
                            <a:off x="9401" y="196532"/>
                            <a:ext cx="1462" cy="6287"/>
                            <a:chOff x="9351" y="176605"/>
                            <a:chExt cx="1462" cy="6287"/>
                          </a:xfrm>
                        </wpg:grpSpPr>
                        <wps:wsp>
                          <wps:cNvPr id="55" name="文本框 8"/>
                          <wps:cNvSpPr txBox="1"/>
                          <wps:spPr>
                            <a:xfrm>
                              <a:off x="9712" y="176605"/>
                              <a:ext cx="725"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料仓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11"/>
                          <wps:cNvSpPr txBox="1"/>
                          <wps:spPr>
                            <a:xfrm>
                              <a:off x="9351" y="177470"/>
                              <a:ext cx="1349"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给料机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12"/>
                          <wps:cNvSpPr txBox="1"/>
                          <wps:spPr>
                            <a:xfrm>
                              <a:off x="9389" y="178294"/>
                              <a:ext cx="1424"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鄂式破碎机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19"/>
                          <wps:cNvSpPr txBox="1"/>
                          <wps:spPr>
                            <a:xfrm>
                              <a:off x="9581" y="179975"/>
                              <a:ext cx="950"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振动筛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箭头连接符 21"/>
                          <wps:cNvCnPr/>
                          <wps:spPr>
                            <a:xfrm>
                              <a:off x="10006" y="181366"/>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0" name="文本框 22"/>
                          <wps:cNvSpPr txBox="1"/>
                          <wps:spPr>
                            <a:xfrm>
                              <a:off x="9558" y="180890"/>
                              <a:ext cx="950"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输送机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23"/>
                          <wps:cNvSpPr txBox="1"/>
                          <wps:spPr>
                            <a:xfrm>
                              <a:off x="9660" y="181780"/>
                              <a:ext cx="848"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t>分选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直接箭头连接符 25"/>
                          <wps:cNvCnPr/>
                          <wps:spPr>
                            <a:xfrm>
                              <a:off x="10021" y="180456"/>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3" name="文本框 26"/>
                          <wps:cNvSpPr txBox="1"/>
                          <wps:spPr>
                            <a:xfrm>
                              <a:off x="9357" y="179101"/>
                              <a:ext cx="1424"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圆锥破碎机</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直接箭头连接符 27"/>
                          <wps:cNvCnPr/>
                          <wps:spPr>
                            <a:xfrm>
                              <a:off x="10011" y="179534"/>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5" name="直接箭头连接符 28"/>
                          <wps:cNvCnPr/>
                          <wps:spPr>
                            <a:xfrm>
                              <a:off x="10038" y="178737"/>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6" name="直接箭头连接符 29"/>
                          <wps:cNvCnPr/>
                          <wps:spPr>
                            <a:xfrm>
                              <a:off x="10066" y="177927"/>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7" name="直接箭头连接符 32"/>
                          <wps:cNvCnPr/>
                          <wps:spPr>
                            <a:xfrm>
                              <a:off x="10081" y="177067"/>
                              <a:ext cx="0" cy="3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8" name="文本框 39"/>
                          <wps:cNvSpPr txBox="1"/>
                          <wps:spPr>
                            <a:xfrm>
                              <a:off x="9599" y="182467"/>
                              <a:ext cx="862" cy="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直接箭头连接符 41"/>
                          <wps:cNvCnPr/>
                          <wps:spPr>
                            <a:xfrm>
                              <a:off x="10008" y="182244"/>
                              <a:ext cx="0" cy="22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48.75pt;margin-top:2.75pt;height:314.35pt;width:230.6pt;z-index:251665408;mso-width-relative:page;mso-height-relative:page;" coordorigin="8789,196532" coordsize="4612,6287" o:gfxdata="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">
                <o:lock v:ext="edit" aspectratio="f"/>
                <v:shape id="_x0000_s1026" o:spid="_x0000_s1026" o:spt="202" type="#_x0000_t202" style="position:absolute;left:8789;top:197263;height:3326;width:2500;" fillcolor="#FFFFFF [3201]" filled="t" stroked="t" coordsize="21600,21600" o:gfxdata="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5NwAugAAANsA&#10;AAAPAAAAAAAAAAEAIAAAACIAAABkcnMvZG93bnJldi54bWxQSwECFAAUAAAACACHTuJAMy8FnjsA&#10;AAA5AAAAEAAAAAAAAAABACAAAAAJAQAAZHJzL3NoYXBleG1sLnhtbFBLBQYAAAAABgAGAFsBAACz&#10;AwAAAAA=&#10;">
                  <v:fill on="t" focussize="0,0"/>
                  <v:stroke weight="0.5pt" color="#000000 [3204]" joinstyle="round" dashstyle="longDash"/>
                  <v:imagedata o:title=""/>
                  <o:lock v:ext="edit" aspectratio="f"/>
                  <v:textbox>
                    <w:txbxContent>
                      <w:p/>
                    </w:txbxContent>
                  </v:textbox>
                </v:shape>
                <v:shape id="_x0000_s1026" o:spid="_x0000_s1026" o:spt="32" type="#_x0000_t32" style="position:absolute;left:11362;top:199535;height:6;width:627;" filled="f" stroked="t" coordsize="21600,21600" o:gfxdata="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AfeC/&#10;AAAA2wAAAA8AAAAAAAAAAQAgAAAAIgAAAGRycy9kb3ducmV2LnhtbFBLAQIUABQAAAAIAIdO4kAz&#10;LwWeOwAAADkAAAAQAAAAAAAAAAEAIAAAAA4BAABkcnMvc2hhcGV4bWwueG1sUEsFBgAAAAAGAAYA&#10;WwEAALgDAAAAAA==&#10;">
                  <v:fill on="f" focussize="0,0"/>
                  <v:stroke weight="0.5pt" color="#000000 [3200]" miterlimit="8" joinstyle="miter" dashstyle="dash" endarrow="open"/>
                  <v:imagedata o:title=""/>
                  <o:lock v:ext="edit" aspectratio="f"/>
                </v:shape>
                <v:shape id="_x0000_s1026" o:spid="_x0000_s1026" o:spt="202" type="#_x0000_t202" style="position:absolute;left:12001;top:199253;height:532;width:1400;" fillcolor="#FFFFFF [3201]" filled="t" stroked="t" coordsize="21600,21600" o:gfxdata="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NkJ3ugAAANsA&#10;AAAPAAAAAAAAAAEAIAAAACIAAABkcnMvZG93bnJldi54bWxQSwECFAAUAAAACACHTuJAMy8FnjsA&#10;AAA5AAAAEAAAAAAAAAABACAAAAAJAQAAZHJzL3NoYXBleG1sLnhtbFBLBQYAAAAABgAGAFsBAACz&#10;AwAAAAA=&#10;">
                  <v:fill on="t" focussize="0,0"/>
                  <v:stroke weight="0.5pt" color="#000000 [3204]" joinstyle="round" dashstyle="longDash"/>
                  <v:imagedata o:title=""/>
                  <o:lock v:ext="edit" aspectratio="f"/>
                  <v:textbox>
                    <w:txbxContent>
                      <w:p>
                        <w:pPr>
                          <w:rPr>
                            <w:rFonts w:hint="default" w:eastAsia="宋体"/>
                            <w:lang w:val="en-US" w:eastAsia="zh-CN"/>
                          </w:rPr>
                        </w:pPr>
                        <w:r>
                          <w:rPr>
                            <w:rFonts w:hint="eastAsia"/>
                            <w:lang w:val="en-US" w:eastAsia="zh-CN"/>
                          </w:rPr>
                          <w:t>G1、N1、S1</w:t>
                        </w:r>
                      </w:p>
                    </w:txbxContent>
                  </v:textbox>
                </v:shape>
                <v:group id="_x0000_s1026" o:spid="_x0000_s1026" o:spt="203" style="position:absolute;left:9401;top:196532;height:6287;width:1462;" coordorigin="9351,176605" coordsize="1462,6287"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文本框 8" o:spid="_x0000_s1026" o:spt="202" type="#_x0000_t202" style="position:absolute;left:9712;top:176605;height:425;width:725;" fillcolor="#FFFFFF [3201]" filled="t" stroked="t" coordsize="21600,21600" o:gfxdata="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6Zh+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料仓</w:t>
                          </w:r>
                        </w:p>
                      </w:txbxContent>
                    </v:textbox>
                  </v:shape>
                  <v:shape id="文本框 11" o:spid="_x0000_s1026" o:spt="202" type="#_x0000_t202" style="position:absolute;left:9351;top:177470;height:425;width:1349;" fillcolor="#FFFFFF [3201]" filled="t" stroked="t"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给料机</w:t>
                          </w:r>
                        </w:p>
                      </w:txbxContent>
                    </v:textbox>
                  </v:shape>
                  <v:shape id="文本框 12" o:spid="_x0000_s1026" o:spt="202" type="#_x0000_t202" style="position:absolute;left:9389;top:178294;height:425;width:1424;" fillcolor="#FFFFFF [3201]" filled="t" stroked="t" coordsize="21600,21600"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鄂式破碎机</w:t>
                          </w:r>
                        </w:p>
                      </w:txbxContent>
                    </v:textbox>
                  </v:shape>
                  <v:shape id="文本框 19" o:spid="_x0000_s1026" o:spt="202" type="#_x0000_t202" style="position:absolute;left:9581;top:179975;height:425;width:950;" fillcolor="#FFFFFF [3201]" filled="t" stroked="t"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振动筛</w:t>
                          </w:r>
                        </w:p>
                      </w:txbxContent>
                    </v:textbox>
                  </v:shape>
                  <v:shape id="直接箭头连接符 21" o:spid="_x0000_s1026" o:spt="32" type="#_x0000_t32" style="position:absolute;left:10006;top:181366;height:374;width:0;" filled="f" stroked="t" coordsize="21600,21600" o:gfxdata="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z9r7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文本框 22" o:spid="_x0000_s1026" o:spt="202" type="#_x0000_t202" style="position:absolute;left:9558;top:180890;height:425;width:950;" fillcolor="#FFFFFF [3201]"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输送机</w:t>
                          </w:r>
                        </w:p>
                      </w:txbxContent>
                    </v:textbox>
                  </v:shape>
                  <v:shape id="文本框 23" o:spid="_x0000_s1026" o:spt="202" type="#_x0000_t202" style="position:absolute;left:9660;top:181780;height:425;width:848;" fillcolor="#FFFFFF [3201]"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eastAsia="宋体"/>
                              <w:lang w:eastAsia="zh-CN"/>
                            </w:rPr>
                          </w:pPr>
                          <w:r>
                            <w:rPr>
                              <w:rFonts w:hint="eastAsia" w:eastAsia="宋体"/>
                              <w:lang w:eastAsia="zh-CN"/>
                            </w:rPr>
                            <w:t>分选</w:t>
                          </w:r>
                        </w:p>
                      </w:txbxContent>
                    </v:textbox>
                  </v:shape>
                  <v:shape id="直接箭头连接符 25" o:spid="_x0000_s1026" o:spt="32" type="#_x0000_t32" style="position:absolute;left:10021;top:180456;height:374;width:0;" filled="f" stroked="t" coordsize="21600,21600" o:gfxdata="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UpWO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文本框 26" o:spid="_x0000_s1026" o:spt="202" type="#_x0000_t202" style="position:absolute;left:9357;top:179101;height:425;width:1424;" fillcolor="#FFFFFF [3201]" filled="t" stroked="t" coordsize="21600,2160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圆锥破碎机</w:t>
                          </w:r>
                        </w:p>
                        <w:p>
                          <w:pPr>
                            <w:rPr>
                              <w:rFonts w:hint="eastAsia"/>
                              <w:lang w:eastAsia="zh-CN"/>
                            </w:rPr>
                          </w:pPr>
                        </w:p>
                      </w:txbxContent>
                    </v:textbox>
                  </v:shape>
                  <v:shape id="直接箭头连接符 27" o:spid="_x0000_s1026" o:spt="32" type="#_x0000_t32" style="position:absolute;left:10011;top:179534;height:374;width:0;" filled="f" stroked="t" coordsize="21600,21600" o:gfxdata="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sZiM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28" o:spid="_x0000_s1026" o:spt="32" type="#_x0000_t32" style="position:absolute;left:10038;top:178737;height:374;width:0;" filled="f" stroked="t" coordsize="21600,21600" o:gfxdata="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0X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29" o:spid="_x0000_s1026" o:spt="32" type="#_x0000_t32" style="position:absolute;left:10066;top:177927;height:374;width:0;" filled="f" stroked="t" coordsize="21600,21600" o:gfxdata="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6Ng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32" o:spid="_x0000_s1026" o:spt="32" type="#_x0000_t32" style="position:absolute;left:10081;top:177067;height:374;width:0;" filled="f" stroked="t" coordsize="21600,21600" o:gfxdata="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wb7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文本框 39" o:spid="_x0000_s1026" o:spt="202" type="#_x0000_t202" style="position:absolute;left:9599;top:182467;height:425;width:862;" fillcolor="#FFFFFF [3201]" filled="t" stroked="t" coordsize="21600,21600" o:gfxdata="UEsDBAoAAAAAAIdO4kAAAAAAAAAAAAAAAAAEAAAAZHJzL1BLAwQUAAAACACHTuJAWoT9XbQAAADb&#10;AAAADwAAAGRycy9kb3ducmV2LnhtbEVPvQrCMBDeBd8hnOCmaRWKVGNBQRA3tYvb0ZxtsbmUJFp9&#10;ezMIjh/f/6Z4m068yPnWsoJ0noAgrqxuuVZQXg+zFQgfkDV2lknBhzwU2/Fog7m2A5/pdQm1iCHs&#10;c1TQhNDnUvqqIYN+bnviyN2tMxgidLXUDocYbjq5SJJMGmw5NjTY076h6nF5GgXHbBduVOqTXi6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ahP1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成品</w:t>
                          </w:r>
                        </w:p>
                      </w:txbxContent>
                    </v:textbox>
                  </v:shape>
                  <v:shape id="直接箭头连接符 41" o:spid="_x0000_s1026" o:spt="32" type="#_x0000_t32" style="position:absolute;left:10008;top:182244;height:224;width:0;" filled="f" stroked="t" coordsize="21600,21600" o:gfxdata="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wNxK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group>
              </v:group>
            </w:pict>
          </mc:Fallback>
        </mc:AlternateConten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p>
    <w:p>
      <w:pPr>
        <w:pStyle w:val="5"/>
        <w:rPr>
          <w:rFonts w:hint="default" w:ascii="Times New Roman" w:hAnsi="Times New Roman" w:eastAsia="宋体" w:cs="Times New Roman"/>
          <w:b/>
          <w:bCs/>
          <w:color w:val="auto"/>
          <w:kern w:val="0"/>
          <w:sz w:val="30"/>
          <w:szCs w:val="30"/>
        </w:rPr>
      </w:pPr>
    </w:p>
    <w:p>
      <w:pPr>
        <w:rPr>
          <w:rFonts w:hint="default" w:ascii="Times New Roman" w:hAnsi="Times New Roman" w:eastAsia="宋体" w:cs="Times New Roman"/>
          <w:b/>
          <w:bCs/>
          <w:color w:val="auto"/>
          <w:kern w:val="0"/>
          <w:sz w:val="30"/>
          <w:szCs w:val="30"/>
        </w:rPr>
      </w:pPr>
    </w:p>
    <w:p>
      <w:pPr>
        <w:pStyle w:val="2"/>
        <w:rPr>
          <w:rFonts w:hint="default" w:ascii="Times New Roman" w:hAnsi="Times New Roman" w:eastAsia="宋体" w:cs="Times New Roman"/>
          <w:b/>
          <w:bCs/>
          <w:color w:val="auto"/>
          <w:kern w:val="0"/>
          <w:sz w:val="30"/>
          <w:szCs w:val="30"/>
        </w:rPr>
      </w:pPr>
    </w:p>
    <w:p>
      <w:pPr>
        <w:rPr>
          <w:rFonts w:hint="default" w:ascii="Times New Roman" w:hAnsi="Times New Roman" w:eastAsia="宋体" w:cs="Times New Roman"/>
          <w:b/>
          <w:bCs/>
          <w:color w:val="auto"/>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1924685</wp:posOffset>
                </wp:positionH>
                <wp:positionV relativeFrom="paragraph">
                  <wp:posOffset>272415</wp:posOffset>
                </wp:positionV>
                <wp:extent cx="1587500" cy="969010"/>
                <wp:effectExtent l="4445" t="4445" r="8255" b="17145"/>
                <wp:wrapNone/>
                <wp:docPr id="13" name="文本框 13"/>
                <wp:cNvGraphicFramePr/>
                <a:graphic xmlns:a="http://schemas.openxmlformats.org/drawingml/2006/main">
                  <a:graphicData uri="http://schemas.microsoft.com/office/word/2010/wordprocessingShape">
                    <wps:wsp>
                      <wps:cNvSpPr txBox="1"/>
                      <wps:spPr>
                        <a:xfrm>
                          <a:off x="0" y="0"/>
                          <a:ext cx="1587500" cy="969010"/>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55pt;margin-top:21.45pt;height:76.3pt;width:125pt;z-index:251659264;mso-width-relative:page;mso-height-relative:page;" fillcolor="#FFFFFF [3201]" filled="t" stroked="t" coordsize="21600,21600" o:gfxdata="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2Rxl1gAAAAoBAAAPAAAAAAAAAAEAIAAAACIAAABkcnMvZG93bnJldi54bWxQSwECFAAUAAAA&#10;CACHTuJAve/GKGICAADTBAAADgAAAAAAAAABACAAAAAlAQAAZHJzL2Uyb0RvYy54bWxQSwUGAAAA&#10;AAYABgBZAQAA+QUAAAAA&#10;">
                <v:fill on="t" focussize="0,0"/>
                <v:stroke weight="0.5pt" color="#000000 [3204]" joinstyle="round" dashstyle="longDash"/>
                <v:imagedata o:title=""/>
                <o:lock v:ext="edit" aspectratio="f"/>
                <v:textbox>
                  <w:txbxContent>
                    <w:p/>
                  </w:txbxContent>
                </v:textbox>
              </v:shape>
            </w:pict>
          </mc:Fallback>
        </mc:AlternateContent>
      </w:r>
    </w:p>
    <w:p>
      <w:pPr>
        <w:pStyle w:val="2"/>
        <w:rPr>
          <w:rFonts w:hint="default" w:ascii="Times New Roman" w:hAnsi="Times New Roman" w:eastAsia="宋体" w:cs="Times New Roman"/>
          <w:b/>
          <w:bCs/>
          <w:color w:val="auto"/>
          <w:kern w:val="0"/>
          <w:sz w:val="30"/>
          <w:szCs w:val="30"/>
        </w:rPr>
      </w:pPr>
      <w:r>
        <mc:AlternateContent>
          <mc:Choice Requires="wps">
            <w:drawing>
              <wp:anchor distT="0" distB="0" distL="114300" distR="114300" simplePos="0" relativeHeight="251666432" behindDoc="0" locked="0" layoutInCell="1" allowOverlap="1">
                <wp:simplePos x="0" y="0"/>
                <wp:positionH relativeFrom="column">
                  <wp:posOffset>3519805</wp:posOffset>
                </wp:positionH>
                <wp:positionV relativeFrom="paragraph">
                  <wp:posOffset>385445</wp:posOffset>
                </wp:positionV>
                <wp:extent cx="398145" cy="3810"/>
                <wp:effectExtent l="0" t="46355" r="1905" b="64135"/>
                <wp:wrapNone/>
                <wp:docPr id="35" name="直接箭头连接符 35"/>
                <wp:cNvGraphicFramePr/>
                <a:graphic xmlns:a="http://schemas.openxmlformats.org/drawingml/2006/main">
                  <a:graphicData uri="http://schemas.microsoft.com/office/word/2010/wordprocessingShape">
                    <wps:wsp>
                      <wps:cNvCnPr/>
                      <wps:spPr>
                        <a:xfrm>
                          <a:off x="0" y="0"/>
                          <a:ext cx="398145" cy="381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7.15pt;margin-top:30.35pt;height:0.3pt;width:31.35pt;z-index:251666432;mso-width-relative:page;mso-height-relative:page;" filled="f" stroked="t" coordsize="21600,21600" o:gfxdata="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wZEYjaAAAACQEAAA8AAAAA&#10;AAAAAQAgAAAAIgAAAGRycy9kb3ducmV2LnhtbFBLAQIUABQAAAAIAIdO4kBB8AbgEgIAAPMDAAAO&#10;AAAAAAAAAAEAIAAAACkBAABkcnMvZTJvRG9jLnhtbFBLBQYAAAAABgAGAFkBAACtBQAAAAA=&#10;">
                <v:fill on="f" focussize="0,0"/>
                <v:stroke weight="0.5pt" color="#000000 [3200]" miterlimit="8" joinstyle="miter" dashstyle="dash"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3925570</wp:posOffset>
                </wp:positionH>
                <wp:positionV relativeFrom="paragraph">
                  <wp:posOffset>206375</wp:posOffset>
                </wp:positionV>
                <wp:extent cx="889000" cy="337820"/>
                <wp:effectExtent l="4445" t="4445" r="20955" b="19685"/>
                <wp:wrapNone/>
                <wp:docPr id="36" name="文本框 36"/>
                <wp:cNvGraphicFramePr/>
                <a:graphic xmlns:a="http://schemas.openxmlformats.org/drawingml/2006/main">
                  <a:graphicData uri="http://schemas.microsoft.com/office/word/2010/wordprocessingShape">
                    <wps:wsp>
                      <wps:cNvSpPr txBox="1"/>
                      <wps:spPr>
                        <a:xfrm>
                          <a:off x="0" y="0"/>
                          <a:ext cx="889000" cy="337820"/>
                        </a:xfrm>
                        <a:prstGeom prst="rect">
                          <a:avLst/>
                        </a:prstGeom>
                        <a:solidFill>
                          <a:schemeClr val="lt1"/>
                        </a:solidFill>
                        <a:ln w="6350">
                          <a:solidFill>
                            <a:prstClr val="black"/>
                          </a:solidFill>
                          <a:prstDash val="lgDash"/>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G2、N2、S2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1pt;margin-top:16.25pt;height:26.6pt;width:70pt;z-index:251666432;mso-width-relative:page;mso-height-relative:page;" fillcolor="#FFFFFF [3201]" filled="t" stroked="t" coordsize="21600,21600" o:gfxdata="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IgZEtYAAAAJAQAADwAAAAAAAAABACAAAAAiAAAAZHJzL2Rvd25yZXYueG1sUEsBAhQA&#10;FAAAAAgAh07iQPeVRMhmAgAA0gQAAA4AAAAAAAAAAQAgAAAAJQEAAGRycy9lMm9Eb2MueG1sUEsF&#10;BgAAAAAGAAYAWQEAAP0FAAAAAA==&#10;">
                <v:fill on="t" focussize="0,0"/>
                <v:stroke weight="0.5pt" color="#000000 [3204]" joinstyle="round" dashstyle="longDash"/>
                <v:imagedata o:title=""/>
                <o:lock v:ext="edit" aspectratio="f"/>
                <v:textbox>
                  <w:txbxContent>
                    <w:p>
                      <w:pPr>
                        <w:rPr>
                          <w:rFonts w:hint="default" w:eastAsia="宋体"/>
                          <w:lang w:val="en-US" w:eastAsia="zh-CN"/>
                        </w:rPr>
                      </w:pPr>
                      <w:r>
                        <w:rPr>
                          <w:rFonts w:hint="eastAsia"/>
                          <w:lang w:val="en-US" w:eastAsia="zh-CN"/>
                        </w:rPr>
                        <w:t>G2、N2、S2</w:t>
                      </w:r>
                    </w:p>
                  </w:txbxContent>
                </v:textbox>
              </v:shape>
            </w:pict>
          </mc:Fallback>
        </mc:AlternateContent>
      </w:r>
    </w:p>
    <w:p>
      <w:pPr>
        <w:rPr>
          <w:rFonts w:hint="default" w:ascii="Times New Roman" w:hAnsi="Times New Roman" w:eastAsia="宋体" w:cs="Times New Roman"/>
          <w:b/>
          <w:bCs/>
          <w:color w:val="auto"/>
          <w:kern w:val="0"/>
          <w:sz w:val="30"/>
          <w:szCs w:val="30"/>
        </w:rPr>
      </w:pPr>
    </w:p>
    <w:p>
      <w:pPr>
        <w:pStyle w:val="2"/>
        <w:rPr>
          <w:rFonts w:hint="default" w:ascii="Times New Roman" w:hAnsi="Times New Roman" w:eastAsia="宋体" w:cs="Times New Roman"/>
          <w:b/>
          <w:bCs/>
          <w:color w:val="auto"/>
          <w:kern w:val="0"/>
          <w:sz w:val="30"/>
          <w:szCs w:val="30"/>
        </w:rPr>
      </w:pPr>
    </w:p>
    <w:p>
      <w:pPr>
        <w:pStyle w:val="23"/>
        <w:numPr>
          <w:ilvl w:val="0"/>
          <w:numId w:val="0"/>
        </w:numPr>
        <w:spacing w:line="360" w:lineRule="auto"/>
        <w:jc w:val="center"/>
        <w:rPr>
          <w:b/>
          <w:bCs/>
          <w:color w:val="auto"/>
          <w:sz w:val="24"/>
          <w:szCs w:val="24"/>
          <w:highlight w:val="none"/>
        </w:rPr>
      </w:pPr>
    </w:p>
    <w:p>
      <w:pPr>
        <w:pStyle w:val="23"/>
        <w:numPr>
          <w:ilvl w:val="0"/>
          <w:numId w:val="0"/>
        </w:numPr>
        <w:spacing w:line="360" w:lineRule="auto"/>
        <w:jc w:val="center"/>
        <w:rPr>
          <w:b/>
          <w:bCs/>
          <w:color w:val="auto"/>
          <w:sz w:val="24"/>
          <w:szCs w:val="24"/>
          <w:highlight w:val="none"/>
        </w:rPr>
      </w:pPr>
      <w:r>
        <w:rPr>
          <w:b/>
          <w:bCs/>
          <w:color w:val="auto"/>
          <w:sz w:val="24"/>
          <w:szCs w:val="24"/>
          <w:highlight w:val="none"/>
        </w:rPr>
        <w:t>图</w:t>
      </w:r>
      <w:r>
        <w:rPr>
          <w:rFonts w:hint="eastAsia"/>
          <w:b/>
          <w:bCs/>
          <w:color w:val="auto"/>
          <w:sz w:val="24"/>
          <w:szCs w:val="24"/>
          <w:highlight w:val="none"/>
          <w:lang w:val="en-US" w:eastAsia="zh-CN"/>
        </w:rPr>
        <w:t xml:space="preserve">2-2.2 </w:t>
      </w:r>
      <w:r>
        <w:rPr>
          <w:b/>
          <w:bCs/>
          <w:color w:val="auto"/>
          <w:sz w:val="24"/>
          <w:szCs w:val="24"/>
          <w:highlight w:val="none"/>
        </w:rPr>
        <w:t xml:space="preserve"> </w:t>
      </w:r>
      <w:r>
        <w:rPr>
          <w:rFonts w:hint="eastAsia"/>
          <w:b/>
          <w:bCs/>
          <w:color w:val="auto"/>
          <w:sz w:val="24"/>
          <w:szCs w:val="24"/>
          <w:highlight w:val="none"/>
          <w:lang w:eastAsia="zh-CN"/>
        </w:rPr>
        <w:t>碎石</w:t>
      </w:r>
      <w:r>
        <w:rPr>
          <w:b/>
          <w:bCs/>
          <w:color w:val="auto"/>
          <w:sz w:val="24"/>
          <w:szCs w:val="24"/>
          <w:highlight w:val="none"/>
        </w:rPr>
        <w:t>生产工艺流程及排污节点图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rPr>
      </w:pPr>
      <w:r>
        <w:rPr>
          <w:rFonts w:hint="default" w:ascii="Times New Roman" w:hAnsi="Times New Roman" w:eastAsia="宋体" w:cs="Times New Roman"/>
          <w:color w:val="auto"/>
          <w:sz w:val="24"/>
          <w:szCs w:val="24"/>
          <w:highlight w:val="none"/>
          <w:lang w:val="en-US" w:eastAsia="zh-CN"/>
        </w:rPr>
        <w:t>工艺流程简述：</w:t>
      </w:r>
    </w:p>
    <w:p>
      <w:pPr>
        <w:widowControl w:val="0"/>
        <w:adjustRightInd w:val="0"/>
        <w:spacing w:line="360" w:lineRule="auto"/>
        <w:ind w:left="420" w:leftChars="200" w:firstLine="0" w:firstLineChars="0"/>
        <w:jc w:val="both"/>
        <w:rPr>
          <w:rFonts w:hint="eastAsia" w:ascii="宋体" w:hAnsi="宋体" w:eastAsia="宋体" w:cs="宋体"/>
          <w:b w:val="0"/>
          <w:bCs/>
          <w:color w:val="auto"/>
          <w:w w:val="100"/>
          <w:kern w:val="0"/>
          <w:sz w:val="24"/>
          <w:szCs w:val="24"/>
          <w:highlight w:val="none"/>
          <w:lang w:val="en-US" w:eastAsia="zh-CN" w:bidi="ar-SA"/>
        </w:rPr>
      </w:pPr>
      <w:r>
        <w:rPr>
          <w:rFonts w:hint="eastAsia" w:ascii="宋体" w:hAnsi="宋体" w:cs="宋体"/>
          <w:b w:val="0"/>
          <w:bCs/>
          <w:color w:val="auto"/>
          <w:w w:val="100"/>
          <w:kern w:val="0"/>
          <w:sz w:val="24"/>
          <w:szCs w:val="24"/>
          <w:highlight w:val="none"/>
          <w:lang w:val="en-US" w:eastAsia="zh-CN" w:bidi="ar-SA"/>
        </w:rPr>
        <w:t>原料经</w:t>
      </w:r>
      <w:r>
        <w:rPr>
          <w:rFonts w:hint="eastAsia" w:ascii="宋体" w:hAnsi="宋体" w:eastAsia="宋体" w:cs="宋体"/>
          <w:b w:val="0"/>
          <w:bCs/>
          <w:color w:val="auto"/>
          <w:w w:val="100"/>
          <w:kern w:val="0"/>
          <w:sz w:val="24"/>
          <w:szCs w:val="24"/>
          <w:highlight w:val="none"/>
          <w:lang w:val="en-US" w:eastAsia="zh-CN" w:bidi="ar-SA"/>
        </w:rPr>
        <w:t>给料机料斗</w:t>
      </w:r>
      <w:r>
        <w:rPr>
          <w:rFonts w:hint="eastAsia" w:ascii="宋体" w:hAnsi="宋体" w:cs="宋体"/>
          <w:b w:val="0"/>
          <w:bCs/>
          <w:color w:val="auto"/>
          <w:w w:val="100"/>
          <w:kern w:val="0"/>
          <w:sz w:val="24"/>
          <w:szCs w:val="24"/>
          <w:highlight w:val="none"/>
          <w:lang w:val="en-US" w:eastAsia="zh-CN" w:bidi="ar-SA"/>
        </w:rPr>
        <w:t>上料</w:t>
      </w:r>
      <w:r>
        <w:rPr>
          <w:rFonts w:hint="eastAsia" w:ascii="宋体" w:hAnsi="宋体" w:eastAsia="宋体" w:cs="宋体"/>
          <w:b w:val="0"/>
          <w:bCs/>
          <w:color w:val="auto"/>
          <w:w w:val="100"/>
          <w:kern w:val="0"/>
          <w:sz w:val="24"/>
          <w:szCs w:val="24"/>
          <w:highlight w:val="none"/>
          <w:lang w:val="en-US" w:eastAsia="zh-CN" w:bidi="ar-SA"/>
        </w:rPr>
        <w:t>，进入破碎机进行一次破碎；破碎后半成品经</w:t>
      </w:r>
    </w:p>
    <w:p>
      <w:pPr>
        <w:widowControl w:val="0"/>
        <w:adjustRightInd w:val="0"/>
        <w:spacing w:line="360" w:lineRule="auto"/>
        <w:jc w:val="both"/>
        <w:rPr>
          <w:rFonts w:hint="eastAsia" w:ascii="宋体" w:hAnsi="宋体" w:eastAsia="宋体" w:cs="宋体"/>
          <w:b/>
          <w:bCs w:val="0"/>
          <w:color w:val="auto"/>
          <w:w w:val="100"/>
          <w:kern w:val="0"/>
          <w:sz w:val="24"/>
          <w:szCs w:val="24"/>
          <w:highlight w:val="none"/>
          <w:lang w:val="en-US" w:eastAsia="zh-CN" w:bidi="ar-SA"/>
        </w:rPr>
      </w:pPr>
      <w:r>
        <w:rPr>
          <w:rFonts w:hint="eastAsia" w:ascii="宋体" w:hAnsi="宋体" w:eastAsia="宋体" w:cs="宋体"/>
          <w:b w:val="0"/>
          <w:bCs/>
          <w:color w:val="auto"/>
          <w:w w:val="100"/>
          <w:kern w:val="0"/>
          <w:sz w:val="24"/>
          <w:szCs w:val="24"/>
          <w:highlight w:val="none"/>
          <w:lang w:val="en-US" w:eastAsia="zh-CN" w:bidi="ar-SA"/>
        </w:rPr>
        <w:t>皮带输送至破碎机进行二次破碎，破碎后半成品经皮带输送至振动筛进行筛分，筛分后</w:t>
      </w:r>
      <w:r>
        <w:rPr>
          <w:rFonts w:hint="eastAsia" w:ascii="宋体" w:hAnsi="宋体" w:cs="宋体"/>
          <w:b w:val="0"/>
          <w:bCs/>
          <w:color w:val="auto"/>
          <w:w w:val="100"/>
          <w:kern w:val="0"/>
          <w:sz w:val="24"/>
          <w:szCs w:val="24"/>
          <w:highlight w:val="none"/>
          <w:lang w:val="en-US" w:eastAsia="zh-CN" w:bidi="ar-SA"/>
        </w:rPr>
        <w:t>输送机分选成为成品。</w:t>
      </w:r>
    </w:p>
    <w:p>
      <w:pPr>
        <w:pStyle w:val="4"/>
        <w:keepNext w:val="0"/>
        <w:keepLines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auto"/>
          <w:kern w:val="0"/>
          <w:sz w:val="30"/>
          <w:szCs w:val="30"/>
          <w:highlight w:val="none"/>
        </w:rPr>
      </w:pPr>
      <w:r>
        <w:rPr>
          <w:rFonts w:hint="default" w:ascii="Times New Roman" w:hAnsi="Times New Roman" w:eastAsia="宋体" w:cs="Times New Roman"/>
          <w:b/>
          <w:bCs/>
          <w:color w:val="auto"/>
          <w:kern w:val="0"/>
          <w:sz w:val="30"/>
          <w:szCs w:val="30"/>
          <w:highlight w:val="none"/>
        </w:rPr>
        <w:t>2.4 公用工程</w:t>
      </w:r>
      <w:bookmarkEnd w:id="52"/>
      <w:bookmarkEnd w:id="53"/>
      <w:bookmarkEnd w:id="54"/>
    </w:p>
    <w:p>
      <w:pPr>
        <w:keepNext w:val="0"/>
        <w:keepLines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eastAsia="宋体" w:cs="Times New Roman"/>
          <w:b/>
          <w:bCs/>
          <w:color w:val="auto"/>
          <w:sz w:val="28"/>
          <w:szCs w:val="28"/>
          <w:lang w:val="en-US" w:eastAsia="zh-CN"/>
        </w:rPr>
      </w:pPr>
      <w:bookmarkStart w:id="55" w:name="_Toc22304"/>
      <w:bookmarkStart w:id="56" w:name="_Toc497001447"/>
      <w:bookmarkStart w:id="57" w:name="_Toc496979011"/>
      <w:r>
        <w:rPr>
          <w:rFonts w:hint="default" w:ascii="Times New Roman" w:hAnsi="Times New Roman" w:eastAsia="宋体" w:cs="Times New Roman"/>
          <w:b/>
          <w:bCs/>
          <w:color w:val="auto"/>
          <w:sz w:val="28"/>
          <w:szCs w:val="28"/>
          <w:lang w:val="en-US" w:eastAsia="zh-CN"/>
        </w:rPr>
        <w:t>2.4.1 给排水</w:t>
      </w:r>
      <w:bookmarkEnd w:id="55"/>
      <w:bookmarkEnd w:id="56"/>
      <w:bookmarkEnd w:id="57"/>
    </w:p>
    <w:p>
      <w:pPr>
        <w:adjustRightInd w:val="0"/>
        <w:snapToGrid w:val="0"/>
        <w:spacing w:line="360" w:lineRule="auto"/>
        <w:ind w:firstLine="480" w:firstLineChars="200"/>
        <w:rPr>
          <w:rFonts w:hint="eastAsia" w:ascii="宋体" w:hAnsi="宋体" w:eastAsia="宋体" w:cs="宋体"/>
          <w:color w:val="auto"/>
          <w:sz w:val="24"/>
          <w:highlight w:val="none"/>
        </w:rPr>
      </w:pPr>
      <w:bookmarkStart w:id="58" w:name="_Toc24399"/>
      <w:bookmarkStart w:id="59" w:name="_Toc496979012"/>
      <w:bookmarkStart w:id="60" w:name="_Toc497001448"/>
      <w:r>
        <w:rPr>
          <w:rFonts w:hint="eastAsia" w:ascii="宋体" w:hAnsi="宋体" w:eastAsia="宋体" w:cs="宋体"/>
          <w:color w:val="auto"/>
          <w:sz w:val="24"/>
          <w:szCs w:val="24"/>
          <w:highlight w:val="none"/>
          <w:lang w:val="en-US" w:eastAsia="zh-CN"/>
        </w:rPr>
        <w:t>①给水：本项目用水由</w:t>
      </w:r>
      <w:r>
        <w:rPr>
          <w:rFonts w:hint="eastAsia" w:ascii="宋体" w:hAnsi="宋体" w:cs="宋体"/>
          <w:color w:val="auto"/>
          <w:sz w:val="24"/>
          <w:szCs w:val="24"/>
          <w:highlight w:val="none"/>
          <w:lang w:val="en-US" w:eastAsia="zh-CN"/>
        </w:rPr>
        <w:t>附近村庄</w:t>
      </w:r>
      <w:r>
        <w:rPr>
          <w:rFonts w:hint="eastAsia" w:ascii="宋体" w:hAnsi="宋体" w:eastAsia="宋体" w:cs="宋体"/>
          <w:color w:val="auto"/>
          <w:sz w:val="24"/>
          <w:szCs w:val="24"/>
          <w:highlight w:val="none"/>
          <w:lang w:val="en-US" w:eastAsia="zh-CN"/>
        </w:rPr>
        <w:t>提供，用水主要为生活用水。职工生活办公用水参照《河北省用水定额</w:t>
      </w:r>
      <w:r>
        <w:rPr>
          <w:rFonts w:hint="eastAsia" w:ascii="宋体" w:hAnsi="宋体" w:eastAsia="宋体" w:cs="宋体"/>
          <w:color w:val="auto"/>
          <w:kern w:val="2"/>
          <w:sz w:val="24"/>
          <w:szCs w:val="24"/>
          <w:highlight w:val="none"/>
          <w:lang w:val="en-US" w:eastAsia="zh-CN" w:bidi="ar-SA"/>
        </w:rPr>
        <w:t>（DB13/T1</w:t>
      </w:r>
      <w:r>
        <w:rPr>
          <w:rFonts w:hint="eastAsia" w:ascii="宋体" w:hAnsi="宋体" w:eastAsia="宋体" w:cs="宋体"/>
          <w:color w:val="auto"/>
          <w:sz w:val="24"/>
          <w:szCs w:val="24"/>
          <w:highlight w:val="none"/>
        </w:rPr>
        <w:t>161.3-2016）》</w:t>
      </w:r>
      <w:r>
        <w:rPr>
          <w:rFonts w:hint="eastAsia" w:ascii="宋体" w:hAnsi="宋体" w:eastAsia="宋体" w:cs="宋体"/>
          <w:color w:val="auto"/>
          <w:sz w:val="24"/>
          <w:szCs w:val="24"/>
          <w:highlight w:val="none"/>
          <w:lang w:eastAsia="zh-CN"/>
        </w:rPr>
        <w:t>第三部分生活用水</w:t>
      </w:r>
      <w:r>
        <w:rPr>
          <w:rFonts w:hint="eastAsia" w:ascii="宋体" w:hAnsi="宋体" w:eastAsia="宋体" w:cs="宋体"/>
          <w:color w:val="auto"/>
          <w:sz w:val="24"/>
          <w:szCs w:val="24"/>
          <w:highlight w:val="none"/>
        </w:rPr>
        <w:t>的标准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本项目用水量按</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0L/人·d计算，</w:t>
      </w:r>
      <w:r>
        <w:rPr>
          <w:rFonts w:hint="eastAsia" w:ascii="宋体" w:hAnsi="宋体" w:eastAsia="宋体" w:cs="宋体"/>
          <w:color w:val="auto"/>
          <w:sz w:val="24"/>
          <w:szCs w:val="24"/>
          <w:highlight w:val="none"/>
          <w:lang w:eastAsia="zh-CN"/>
        </w:rPr>
        <w:t>劳动定员</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0人，</w:t>
      </w:r>
      <w:r>
        <w:rPr>
          <w:rFonts w:hint="eastAsia" w:ascii="宋体" w:hAnsi="宋体" w:eastAsia="宋体" w:cs="宋体"/>
          <w:color w:val="auto"/>
          <w:sz w:val="24"/>
          <w:szCs w:val="24"/>
          <w:highlight w:val="none"/>
        </w:rPr>
        <w:t>生活用水量为0.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/d（</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本项目为保证产品质量，生产过程中需对机制砂进行清洗。参照同行业洗砂用水系数，按水砂比 2:1，本项目年产机制砂</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 万吨，则项目洗砂用水量为</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00000m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val="en-US" w:eastAsia="zh-CN"/>
        </w:rPr>
        <w:t>666.67</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/d）。洗砂过程会损耗部分水分，损耗量约10%，则项目洗砂用水补充水量为</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0000m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/a （</w:t>
      </w:r>
      <w:r>
        <w:rPr>
          <w:rFonts w:hint="eastAsia" w:ascii="宋体" w:hAnsi="宋体" w:cs="宋体"/>
          <w:color w:val="auto"/>
          <w:sz w:val="24"/>
          <w:szCs w:val="24"/>
          <w:highlight w:val="none"/>
          <w:lang w:val="en-US" w:eastAsia="zh-CN"/>
        </w:rPr>
        <w:t>66.67</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②排水：</w:t>
      </w:r>
      <w:r>
        <w:rPr>
          <w:rFonts w:hint="eastAsia" w:ascii="宋体" w:hAnsi="宋体" w:eastAsia="宋体" w:cs="宋体"/>
          <w:color w:val="auto"/>
          <w:sz w:val="24"/>
          <w:highlight w:val="none"/>
        </w:rPr>
        <w:t>废水主要为生活污水，产生量按用量的80%计算，产生量为0.</w:t>
      </w:r>
      <w:r>
        <w:rPr>
          <w:rFonts w:hint="eastAsia" w:ascii="宋体" w:hAnsi="宋体" w:cs="宋体"/>
          <w:color w:val="auto"/>
          <w:sz w:val="24"/>
          <w:highlight w:val="none"/>
          <w:lang w:val="en-US" w:eastAsia="zh-CN"/>
        </w:rPr>
        <w:t>64</w:t>
      </w: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/d，</w:t>
      </w:r>
      <w:r>
        <w:rPr>
          <w:rFonts w:hint="eastAsia" w:ascii="宋体" w:hAnsi="宋体" w:cs="宋体"/>
          <w:color w:val="auto"/>
          <w:sz w:val="24"/>
          <w:highlight w:val="none"/>
          <w:lang w:eastAsia="zh-CN"/>
        </w:rPr>
        <w:t>排入厂区防渗旱厕，由环卫部门定期清掏</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洗沙废水经沉淀池沉淀后循环使用不外排。</w:t>
      </w:r>
    </w:p>
    <w:p>
      <w:pPr>
        <w:keepNext w:val="0"/>
        <w:keepLines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2.4.2 供电</w:t>
      </w:r>
      <w:bookmarkEnd w:id="58"/>
    </w:p>
    <w:p>
      <w:pPr>
        <w:tabs>
          <w:tab w:val="center" w:pos="3972"/>
        </w:tabs>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bookmarkStart w:id="61" w:name="_Toc497001449"/>
      <w:bookmarkStart w:id="62" w:name="_Toc496979013"/>
      <w:r>
        <w:rPr>
          <w:rFonts w:hint="eastAsia"/>
          <w:color w:val="auto"/>
          <w:sz w:val="24"/>
        </w:rPr>
        <w:t>本项目</w:t>
      </w:r>
      <w:r>
        <w:rPr>
          <w:rFonts w:hint="eastAsia"/>
          <w:color w:val="auto"/>
          <w:sz w:val="24"/>
          <w:lang w:val="en-US" w:eastAsia="zh-CN"/>
        </w:rPr>
        <w:t>当地</w:t>
      </w:r>
      <w:r>
        <w:rPr>
          <w:rFonts w:hint="eastAsia"/>
          <w:color w:val="auto"/>
          <w:sz w:val="24"/>
          <w:lang w:eastAsia="zh-CN"/>
        </w:rPr>
        <w:t>供电所</w:t>
      </w:r>
      <w:r>
        <w:rPr>
          <w:rFonts w:hint="eastAsia"/>
          <w:color w:val="auto"/>
          <w:sz w:val="24"/>
        </w:rPr>
        <w:t>接入，可满足项目用电需求</w:t>
      </w:r>
      <w:r>
        <w:rPr>
          <w:rFonts w:hint="default" w:ascii="Times New Roman" w:hAnsi="Times New Roman" w:eastAsia="宋体" w:cs="Times New Roman"/>
          <w:color w:val="auto"/>
          <w:sz w:val="24"/>
          <w:szCs w:val="24"/>
          <w:lang w:val="en-US" w:eastAsia="zh-CN"/>
        </w:rPr>
        <w:t>。</w:t>
      </w:r>
    </w:p>
    <w:p>
      <w:pPr>
        <w:keepNext w:val="0"/>
        <w:keepLines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8"/>
          <w:szCs w:val="28"/>
          <w:lang w:val="en-US" w:eastAsia="zh-CN"/>
        </w:rPr>
      </w:pPr>
      <w:bookmarkStart w:id="63" w:name="_Toc12782"/>
      <w:r>
        <w:rPr>
          <w:rFonts w:hint="default" w:ascii="Times New Roman" w:hAnsi="Times New Roman" w:eastAsia="宋体" w:cs="Times New Roman"/>
          <w:b/>
          <w:bCs/>
          <w:color w:val="auto"/>
          <w:sz w:val="28"/>
          <w:szCs w:val="28"/>
          <w:lang w:val="en-US" w:eastAsia="zh-CN"/>
        </w:rPr>
        <w:t>2.4.3 供热</w:t>
      </w:r>
      <w:bookmarkEnd w:id="61"/>
      <w:bookmarkEnd w:id="62"/>
      <w:bookmarkEnd w:id="63"/>
    </w:p>
    <w:bookmarkEnd w:id="59"/>
    <w:bookmarkEnd w:id="60"/>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hint="default" w:ascii="Times New Roman" w:hAnsi="Times New Roman" w:eastAsia="宋体" w:cs="Times New Roman"/>
          <w:color w:val="auto"/>
          <w:sz w:val="24"/>
          <w:szCs w:val="24"/>
          <w:highlight w:val="none"/>
          <w:lang w:val="en-US" w:eastAsia="zh-CN"/>
        </w:rPr>
      </w:pPr>
      <w:r>
        <w:rPr>
          <w:rFonts w:hint="eastAsia" w:ascii="宋体" w:hAnsi="宋体" w:cs="宋体"/>
          <w:color w:val="auto"/>
          <w:sz w:val="24"/>
          <w:szCs w:val="24"/>
          <w:highlight w:val="none"/>
          <w:lang w:eastAsia="zh-CN"/>
        </w:rPr>
        <w:t>无生产用热，冬季生活供热采用电采暖</w:t>
      </w:r>
      <w:r>
        <w:rPr>
          <w:rFonts w:hint="default" w:ascii="Times New Roman" w:hAnsi="Times New Roman" w:eastAsia="宋体" w:cs="Times New Roman"/>
          <w:color w:val="auto"/>
          <w:sz w:val="24"/>
          <w:szCs w:val="24"/>
          <w:highlight w:val="none"/>
          <w:lang w:val="en-US" w:eastAsia="zh-CN"/>
        </w:rPr>
        <w:t>。</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highlight w:val="none"/>
        </w:rPr>
      </w:pPr>
      <w:bookmarkStart w:id="64" w:name="_Toc26325"/>
      <w:bookmarkStart w:id="65" w:name="_Toc30845"/>
      <w:bookmarkStart w:id="66" w:name="_Toc26430"/>
      <w:r>
        <w:rPr>
          <w:rFonts w:hint="default" w:ascii="Times New Roman" w:hAnsi="Times New Roman" w:eastAsia="宋体" w:cs="Times New Roman"/>
          <w:b/>
          <w:bCs/>
          <w:color w:val="auto"/>
          <w:kern w:val="0"/>
          <w:sz w:val="30"/>
          <w:szCs w:val="30"/>
          <w:highlight w:val="none"/>
        </w:rPr>
        <w:t>2.5 环评审批情况</w:t>
      </w:r>
      <w:bookmarkEnd w:id="64"/>
      <w:bookmarkEnd w:id="65"/>
      <w:bookmarkEnd w:id="66"/>
    </w:p>
    <w:p>
      <w:pPr>
        <w:spacing w:line="480" w:lineRule="exact"/>
        <w:ind w:firstLine="480" w:firstLineChars="200"/>
        <w:jc w:val="left"/>
        <w:rPr>
          <w:rFonts w:hint="default" w:ascii="Times New Roman" w:hAnsi="Times New Roman" w:eastAsia="宋体" w:cs="Times New Roman"/>
          <w:color w:val="auto"/>
          <w:sz w:val="24"/>
          <w:szCs w:val="24"/>
          <w:highlight w:val="none"/>
          <w:lang w:val="en-US" w:eastAsia="zh-CN"/>
        </w:rPr>
      </w:pPr>
      <w:bookmarkStart w:id="67" w:name="_Toc17976"/>
      <w:r>
        <w:rPr>
          <w:rFonts w:hint="default" w:ascii="Times New Roman" w:hAnsi="Times New Roman" w:eastAsia="宋体" w:cs="Times New Roman"/>
          <w:color w:val="auto"/>
          <w:sz w:val="24"/>
          <w:highlight w:val="none"/>
          <w:lang w:val="en-US" w:eastAsia="zh-CN"/>
        </w:rPr>
        <w:t>202</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eastAsia="zh-CN"/>
        </w:rPr>
        <w:t>张家口众杰科技有限公司</w:t>
      </w:r>
      <w:r>
        <w:rPr>
          <w:rFonts w:hint="default" w:ascii="Times New Roman" w:hAnsi="Times New Roman" w:eastAsia="宋体" w:cs="Times New Roman"/>
          <w:color w:val="auto"/>
          <w:sz w:val="24"/>
          <w:szCs w:val="24"/>
          <w:highlight w:val="none"/>
        </w:rPr>
        <w:t>为该项目编制了</w:t>
      </w:r>
      <w:r>
        <w:rPr>
          <w:rFonts w:hint="eastAsia" w:ascii="Times New Roman" w:hAnsi="Times New Roman" w:eastAsia="宋体" w:cs="Times New Roman"/>
          <w:color w:val="auto"/>
          <w:sz w:val="24"/>
          <w:szCs w:val="24"/>
          <w:highlight w:val="none"/>
          <w:lang w:eastAsia="zh-CN"/>
        </w:rPr>
        <w:t>《碎石及水洗砂生产项目</w:t>
      </w:r>
      <w:r>
        <w:rPr>
          <w:rFonts w:hint="default" w:ascii="Times New Roman" w:hAnsi="Times New Roman" w:eastAsia="宋体" w:cs="Times New Roman"/>
          <w:color w:val="auto"/>
          <w:sz w:val="24"/>
          <w:szCs w:val="24"/>
          <w:highlight w:val="none"/>
          <w:lang w:eastAsia="zh-CN"/>
        </w:rPr>
        <w:t>环</w:t>
      </w:r>
      <w:r>
        <w:rPr>
          <w:rFonts w:hint="default" w:ascii="Times New Roman" w:hAnsi="Times New Roman" w:eastAsia="宋体" w:cs="Times New Roman"/>
          <w:color w:val="auto"/>
          <w:sz w:val="24"/>
          <w:szCs w:val="24"/>
          <w:highlight w:val="none"/>
        </w:rPr>
        <w:t>境影响报告</w:t>
      </w:r>
      <w:r>
        <w:rPr>
          <w:rFonts w:hint="default" w:ascii="Times New Roman" w:hAnsi="Times New Roman" w:eastAsia="宋体" w:cs="Times New Roman"/>
          <w:color w:val="auto"/>
          <w:sz w:val="24"/>
          <w:szCs w:val="24"/>
          <w:highlight w:val="none"/>
          <w:lang w:eastAsia="zh-CN"/>
        </w:rPr>
        <w:t>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并于</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日得到张家口市行政审批局的审批意见，审批文号为</w:t>
      </w:r>
      <w:r>
        <w:rPr>
          <w:rFonts w:hint="eastAsia" w:ascii="Times New Roman" w:hAnsi="Times New Roman" w:eastAsia="宋体" w:cs="Times New Roman"/>
          <w:color w:val="auto"/>
          <w:sz w:val="24"/>
          <w:szCs w:val="24"/>
          <w:highlight w:val="none"/>
          <w:lang w:val="en-US" w:eastAsia="zh-CN"/>
        </w:rPr>
        <w:t>张行审立字[2022]589号</w:t>
      </w:r>
      <w:r>
        <w:rPr>
          <w:rFonts w:hint="default" w:ascii="Times New Roman" w:hAnsi="Times New Roman" w:cs="Times New Roman"/>
          <w:color w:val="auto"/>
          <w:sz w:val="24"/>
          <w:szCs w:val="28"/>
          <w:highlight w:val="none"/>
          <w:lang w:val="en-US" w:eastAsia="zh-CN"/>
        </w:rPr>
        <w:t>。</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highlight w:val="none"/>
        </w:rPr>
      </w:pPr>
      <w:bookmarkStart w:id="68" w:name="_Toc32373"/>
      <w:bookmarkStart w:id="69" w:name="_Toc13240"/>
      <w:r>
        <w:rPr>
          <w:rFonts w:hint="default" w:ascii="Times New Roman" w:hAnsi="Times New Roman" w:eastAsia="宋体" w:cs="Times New Roman"/>
          <w:b/>
          <w:bCs/>
          <w:color w:val="auto"/>
          <w:kern w:val="0"/>
          <w:sz w:val="30"/>
          <w:szCs w:val="30"/>
          <w:highlight w:val="none"/>
        </w:rPr>
        <w:t>2.6 项目投资</w:t>
      </w:r>
      <w:bookmarkEnd w:id="67"/>
      <w:bookmarkEnd w:id="68"/>
      <w:bookmarkEnd w:id="69"/>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本项目投资总概算为</w:t>
      </w:r>
      <w:r>
        <w:rPr>
          <w:rFonts w:hint="eastAsia" w:ascii="Times New Roman" w:hAnsi="Times New Roman" w:eastAsia="宋体" w:cs="Times New Roman"/>
          <w:color w:val="auto"/>
          <w:sz w:val="24"/>
          <w:szCs w:val="24"/>
          <w:highlight w:val="none"/>
          <w:lang w:val="en-US" w:eastAsia="zh-CN"/>
        </w:rPr>
        <w:t>800</w:t>
      </w:r>
      <w:r>
        <w:rPr>
          <w:rFonts w:hint="default" w:ascii="Times New Roman" w:hAnsi="Times New Roman" w:eastAsia="宋体" w:cs="Times New Roman"/>
          <w:color w:val="auto"/>
          <w:sz w:val="24"/>
          <w:szCs w:val="24"/>
          <w:highlight w:val="none"/>
        </w:rPr>
        <w:t>万元，其中环境保护投资总概算</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万元，占投资总概算的</w:t>
      </w:r>
      <w:r>
        <w:rPr>
          <w:rFonts w:hint="eastAsia" w:ascii="Times New Roman" w:hAnsi="Times New Roman" w:eastAsia="宋体" w:cs="Times New Roman"/>
          <w:color w:val="auto"/>
          <w:sz w:val="24"/>
          <w:szCs w:val="24"/>
          <w:highlight w:val="none"/>
          <w:lang w:val="en-US" w:eastAsia="zh-CN"/>
        </w:rPr>
        <w:t>3.75</w:t>
      </w:r>
      <w:r>
        <w:rPr>
          <w:rFonts w:hint="default" w:ascii="Times New Roman" w:hAnsi="Times New Roman" w:eastAsia="宋体" w:cs="Times New Roman"/>
          <w:color w:val="auto"/>
          <w:sz w:val="24"/>
          <w:szCs w:val="24"/>
          <w:highlight w:val="none"/>
        </w:rPr>
        <w:t>%；实际总投资</w:t>
      </w:r>
      <w:r>
        <w:rPr>
          <w:rFonts w:hint="eastAsia" w:ascii="Times New Roman" w:hAnsi="Times New Roman" w:eastAsia="宋体" w:cs="Times New Roman"/>
          <w:color w:val="auto"/>
          <w:sz w:val="24"/>
          <w:szCs w:val="24"/>
          <w:highlight w:val="none"/>
          <w:lang w:val="en-US" w:eastAsia="zh-CN"/>
        </w:rPr>
        <w:t>800</w:t>
      </w:r>
      <w:r>
        <w:rPr>
          <w:rFonts w:hint="default" w:ascii="Times New Roman" w:hAnsi="Times New Roman" w:eastAsia="宋体" w:cs="Times New Roman"/>
          <w:color w:val="auto"/>
          <w:sz w:val="24"/>
          <w:szCs w:val="24"/>
          <w:highlight w:val="none"/>
        </w:rPr>
        <w:t>万元，其中环境保护投资</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万元，占实际总投资</w:t>
      </w:r>
      <w:r>
        <w:rPr>
          <w:rFonts w:hint="eastAsia" w:ascii="Times New Roman" w:hAnsi="Times New Roman" w:eastAsia="宋体" w:cs="Times New Roman"/>
          <w:color w:val="auto"/>
          <w:sz w:val="24"/>
          <w:szCs w:val="24"/>
          <w:highlight w:val="none"/>
          <w:lang w:val="en-US" w:eastAsia="zh-CN"/>
        </w:rPr>
        <w:t>3.75</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实际环境保护投资见下表2-4所示：</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482" w:firstLineChars="20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表2-4 实际环保投资情况说明</w:t>
      </w:r>
    </w:p>
    <w:tbl>
      <w:tblPr>
        <w:tblStyle w:val="18"/>
        <w:tblW w:w="92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3"/>
        <w:gridCol w:w="5837"/>
        <w:gridCol w:w="24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2428"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投资（万元）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废气治理</w:t>
            </w:r>
          </w:p>
        </w:tc>
        <w:tc>
          <w:tcPr>
            <w:tcW w:w="2428" w:type="dxa"/>
            <w:vMerge w:val="restart"/>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9"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破碎工序产生的颗粒物经布袋除尘器处理后通过1根15米高排气筒排放。</w:t>
            </w:r>
          </w:p>
        </w:tc>
        <w:tc>
          <w:tcPr>
            <w:tcW w:w="2428" w:type="dxa"/>
            <w:vMerge w:val="continue"/>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噪声治理</w:t>
            </w:r>
          </w:p>
        </w:tc>
        <w:tc>
          <w:tcPr>
            <w:tcW w:w="2428" w:type="dxa"/>
            <w:vMerge w:val="restart"/>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选用低噪声设备</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采取隔振厂房隔声</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距离衰减</w:t>
            </w:r>
          </w:p>
        </w:tc>
        <w:tc>
          <w:tcPr>
            <w:tcW w:w="2428" w:type="dxa"/>
            <w:vMerge w:val="continue"/>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固废治理</w:t>
            </w:r>
          </w:p>
        </w:tc>
        <w:tc>
          <w:tcPr>
            <w:tcW w:w="2428" w:type="dxa"/>
            <w:vMerge w:val="restart"/>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除尘灰回用于生产</w:t>
            </w:r>
          </w:p>
        </w:tc>
        <w:tc>
          <w:tcPr>
            <w:tcW w:w="2428" w:type="dxa"/>
            <w:vMerge w:val="continue"/>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 w:hRule="atLeast"/>
          <w:jc w:val="center"/>
        </w:trPr>
        <w:tc>
          <w:tcPr>
            <w:tcW w:w="1003"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p>
        </w:tc>
        <w:tc>
          <w:tcPr>
            <w:tcW w:w="5837"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废润滑油、废润滑油桶暂存于危废间，定期交由有资质单位处置</w:t>
            </w:r>
          </w:p>
        </w:tc>
        <w:tc>
          <w:tcPr>
            <w:tcW w:w="2428" w:type="dxa"/>
            <w:vMerge w:val="continue"/>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6840" w:type="dxa"/>
            <w:gridSpan w:val="2"/>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w:t>
            </w:r>
          </w:p>
        </w:tc>
        <w:tc>
          <w:tcPr>
            <w:tcW w:w="2428" w:type="dxa"/>
            <w:tcBorders>
              <w:tl2br w:val="nil"/>
              <w:tr2bl w:val="nil"/>
            </w:tcBorders>
            <w:vAlign w:val="center"/>
          </w:tcPr>
          <w:p>
            <w:pPr>
              <w:keepNext w:val="0"/>
              <w:keepLines w:val="0"/>
              <w:pageBreakBefore w:val="0"/>
              <w:widowControl w:val="0"/>
              <w:tabs>
                <w:tab w:val="left" w:pos="360"/>
                <w:tab w:val="left" w:pos="900"/>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30</w:t>
            </w:r>
          </w:p>
        </w:tc>
      </w:tr>
    </w:tbl>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bookmarkStart w:id="70" w:name="_Toc22461"/>
      <w:bookmarkStart w:id="71" w:name="_Toc27962"/>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30"/>
          <w:szCs w:val="30"/>
        </w:rPr>
      </w:pPr>
      <w:r>
        <w:rPr>
          <w:rFonts w:hint="default" w:ascii="Times New Roman" w:hAnsi="Times New Roman" w:eastAsia="宋体" w:cs="Times New Roman"/>
          <w:b/>
          <w:bCs/>
          <w:color w:val="auto"/>
          <w:kern w:val="0"/>
          <w:sz w:val="30"/>
          <w:szCs w:val="30"/>
        </w:rPr>
        <w:t>2.7项目变更情况</w:t>
      </w:r>
      <w:bookmarkEnd w:id="70"/>
      <w:bookmarkEnd w:id="7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经现场调查和与建设单位核实</w:t>
      </w:r>
      <w:r>
        <w:rPr>
          <w:rFonts w:hint="eastAsia" w:ascii="Times New Roman" w:hAnsi="Times New Roman" w:eastAsia="宋体" w:cs="Times New Roman"/>
          <w:b w:val="0"/>
          <w:bCs/>
          <w:color w:val="auto"/>
          <w:sz w:val="24"/>
          <w:szCs w:val="24"/>
          <w:lang w:eastAsia="zh-CN"/>
        </w:rPr>
        <w:t>，</w:t>
      </w: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b w:val="0"/>
          <w:bCs/>
          <w:color w:val="auto"/>
          <w:sz w:val="24"/>
          <w:szCs w:val="24"/>
          <w:lang w:eastAsia="zh-CN"/>
        </w:rPr>
        <w:t>建设情况</w:t>
      </w:r>
      <w:r>
        <w:rPr>
          <w:rFonts w:hint="default" w:ascii="Times New Roman" w:hAnsi="Times New Roman" w:eastAsia="宋体" w:cs="Times New Roman"/>
          <w:b w:val="0"/>
          <w:bCs/>
          <w:color w:val="auto"/>
          <w:sz w:val="24"/>
          <w:szCs w:val="24"/>
        </w:rPr>
        <w:t>与环评一致</w:t>
      </w:r>
      <w:r>
        <w:rPr>
          <w:rFonts w:hint="default" w:ascii="Times New Roman" w:hAnsi="Times New Roman" w:eastAsia="宋体" w:cs="Times New Roman"/>
          <w:b w:val="0"/>
          <w:bCs/>
          <w:color w:val="auto"/>
          <w:sz w:val="24"/>
          <w:szCs w:val="24"/>
          <w:lang w:eastAsia="zh-CN"/>
        </w:rPr>
        <w:t>，无变更情况</w:t>
      </w:r>
      <w:r>
        <w:rPr>
          <w:rFonts w:hint="eastAsia" w:ascii="Times New Roman" w:hAnsi="Times New Roman" w:eastAsia="宋体" w:cs="Times New Roman"/>
          <w:b w:val="0"/>
          <w:bCs/>
          <w:color w:val="auto"/>
          <w:sz w:val="24"/>
          <w:szCs w:val="24"/>
          <w:lang w:eastAsia="zh-CN"/>
        </w:rPr>
        <w:t>。</w:t>
      </w:r>
    </w:p>
    <w:p>
      <w:pPr>
        <w:pStyle w:val="4"/>
        <w:keepNext w:val="0"/>
        <w:keepLines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b/>
          <w:bCs/>
          <w:color w:val="auto"/>
          <w:kern w:val="0"/>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72" w:name="_Toc30553"/>
      <w:bookmarkStart w:id="73" w:name="_Toc25045"/>
      <w:r>
        <w:rPr>
          <w:rFonts w:hint="eastAsia" w:ascii="Times New Roman" w:hAnsi="Times New Roman" w:eastAsia="宋体" w:cs="Times New Roman"/>
          <w:b/>
          <w:bCs/>
          <w:color w:val="auto"/>
          <w:kern w:val="0"/>
          <w:sz w:val="30"/>
          <w:szCs w:val="30"/>
        </w:rPr>
        <w:t>2.8 环境保护“三同时”落实情况</w:t>
      </w:r>
      <w:bookmarkEnd w:id="72"/>
      <w:bookmarkEnd w:id="73"/>
    </w:p>
    <w:p>
      <w:pPr>
        <w:keepNext w:val="0"/>
        <w:keepLines w:val="0"/>
        <w:pageBreakBefore w:val="0"/>
        <w:widowControl/>
        <w:kinsoku/>
        <w:wordWrap/>
        <w:overflowPunct/>
        <w:topLinePunct w:val="0"/>
        <w:autoSpaceDE/>
        <w:autoSpaceDN/>
        <w:bidi w:val="0"/>
        <w:adjustRightInd/>
        <w:snapToGrid/>
        <w:spacing w:line="360" w:lineRule="auto"/>
        <w:ind w:firstLine="141" w:firstLineChars="59"/>
        <w:textAlignment w:val="auto"/>
        <w:rPr>
          <w:rFonts w:hint="default" w:ascii="Times New Roman" w:hAnsi="Times New Roman" w:eastAsia="宋体" w:cs="Times New Roman"/>
          <w:b/>
          <w:color w:val="auto"/>
          <w:sz w:val="24"/>
          <w:szCs w:val="24"/>
        </w:rPr>
      </w:pPr>
      <w:r>
        <w:rPr>
          <w:rFonts w:hint="eastAsia" w:ascii="宋体" w:hAnsi="宋体" w:eastAsia="宋体" w:cs="Times New Roman"/>
          <w:color w:val="auto"/>
          <w:sz w:val="24"/>
          <w:szCs w:val="24"/>
        </w:rPr>
        <w:t xml:space="preserve">    </w:t>
      </w:r>
      <w:r>
        <w:rPr>
          <w:rFonts w:hint="default" w:ascii="Times New Roman" w:hAnsi="Times New Roman" w:eastAsia="宋体" w:cs="Times New Roman"/>
          <w:color w:val="auto"/>
          <w:sz w:val="24"/>
          <w:szCs w:val="24"/>
          <w:highlight w:val="none"/>
        </w:rPr>
        <w:t>本项目环评及批复阶段要求建设内容“三同时”情况落实见表2-5。</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default" w:ascii="Times New Roman" w:hAnsi="Times New Roman" w:eastAsia="宋体" w:cs="Times New Roman"/>
          <w:b/>
          <w:color w:val="auto"/>
          <w:sz w:val="24"/>
          <w:szCs w:val="24"/>
          <w:highlight w:val="none"/>
        </w:rPr>
        <w:t xml:space="preserve">表2-5  </w:t>
      </w:r>
      <w:bookmarkStart w:id="74" w:name="_Hlk496992852"/>
      <w:r>
        <w:rPr>
          <w:rFonts w:hint="default" w:ascii="Times New Roman" w:hAnsi="Times New Roman" w:eastAsia="宋体" w:cs="Times New Roman"/>
          <w:b/>
          <w:color w:val="auto"/>
          <w:sz w:val="24"/>
          <w:szCs w:val="24"/>
          <w:highlight w:val="none"/>
        </w:rPr>
        <w:t>环境保护“三同时”落实情况</w:t>
      </w:r>
      <w:bookmarkEnd w:id="74"/>
    </w:p>
    <w:tbl>
      <w:tblPr>
        <w:tblStyle w:val="1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60"/>
        <w:gridCol w:w="1420"/>
        <w:gridCol w:w="1985"/>
        <w:gridCol w:w="1921"/>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722" w:type="dxa"/>
            <w:noWrap w:val="0"/>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污染</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类型</w:t>
            </w:r>
          </w:p>
        </w:tc>
        <w:tc>
          <w:tcPr>
            <w:tcW w:w="1260" w:type="dxa"/>
            <w:noWrap w:val="0"/>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污染源</w:t>
            </w:r>
          </w:p>
        </w:tc>
        <w:tc>
          <w:tcPr>
            <w:tcW w:w="1420" w:type="dxa"/>
            <w:noWrap w:val="0"/>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治理</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对象</w:t>
            </w:r>
          </w:p>
        </w:tc>
        <w:tc>
          <w:tcPr>
            <w:tcW w:w="1985" w:type="dxa"/>
            <w:noWrap w:val="0"/>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防治</w:t>
            </w:r>
            <w:r>
              <w:rPr>
                <w:rFonts w:hint="default" w:ascii="Times New Roman" w:hAnsi="Times New Roman" w:cs="Times New Roman"/>
                <w:b/>
                <w:bCs/>
                <w:color w:val="auto"/>
                <w:sz w:val="24"/>
                <w:szCs w:val="24"/>
              </w:rPr>
              <w:t>措施</w:t>
            </w:r>
          </w:p>
        </w:tc>
        <w:tc>
          <w:tcPr>
            <w:tcW w:w="1921" w:type="dxa"/>
            <w:noWrap w:val="0"/>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预期防治效果</w:t>
            </w:r>
          </w:p>
        </w:tc>
        <w:tc>
          <w:tcPr>
            <w:tcW w:w="2290" w:type="dxa"/>
            <w:noWrap w:val="0"/>
            <w:vAlign w:val="center"/>
          </w:tcPr>
          <w:p>
            <w:pPr>
              <w:jc w:val="center"/>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b/>
                <w:bCs/>
                <w:color w:val="auto"/>
                <w:sz w:val="24"/>
                <w:szCs w:val="24"/>
                <w:lang w:val="en-US"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722" w:type="dxa"/>
            <w:vMerge w:val="restart"/>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废气</w:t>
            </w:r>
          </w:p>
        </w:tc>
        <w:tc>
          <w:tcPr>
            <w:tcW w:w="1260" w:type="dxa"/>
            <w:noWrap w:val="0"/>
            <w:vAlign w:val="center"/>
          </w:tcPr>
          <w:p>
            <w:pPr>
              <w:adjustRightInd w:val="0"/>
              <w:snapToGrid w:val="0"/>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生产线</w:t>
            </w:r>
          </w:p>
        </w:tc>
        <w:tc>
          <w:tcPr>
            <w:tcW w:w="1420" w:type="dxa"/>
            <w:noWrap w:val="0"/>
            <w:vAlign w:val="center"/>
          </w:tcPr>
          <w:p>
            <w:pPr>
              <w:adjustRightInd w:val="0"/>
              <w:snapToGrid w:val="0"/>
              <w:jc w:val="center"/>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颗粒物</w:t>
            </w:r>
          </w:p>
          <w:p>
            <w:pPr>
              <w:adjustRightInd w:val="0"/>
              <w:snapToGrid w:val="0"/>
              <w:jc w:val="center"/>
              <w:rPr>
                <w:rFonts w:hint="default" w:ascii="Times New Roman" w:hAnsi="Times New Roman" w:cs="Times New Roman"/>
                <w:color w:val="auto"/>
                <w:sz w:val="24"/>
                <w:lang w:val="en-US" w:eastAsia="zh-CN"/>
              </w:rPr>
            </w:pPr>
            <w:r>
              <w:rPr>
                <w:rFonts w:hint="eastAsia" w:ascii="Times New Roman" w:hAnsi="Times New Roman" w:cs="Times New Roman"/>
                <w:b w:val="0"/>
                <w:bCs w:val="0"/>
                <w:color w:val="auto"/>
                <w:sz w:val="24"/>
                <w:lang w:val="en-US" w:eastAsia="zh-CN"/>
              </w:rPr>
              <w:t>（有组</w:t>
            </w:r>
            <w:r>
              <w:rPr>
                <w:rFonts w:hint="eastAsia" w:ascii="Times New Roman" w:hAnsi="Times New Roman" w:cs="Times New Roman"/>
                <w:color w:val="auto"/>
                <w:sz w:val="24"/>
                <w:lang w:val="en-US" w:eastAsia="zh-CN"/>
              </w:rPr>
              <w:t>织）</w:t>
            </w:r>
          </w:p>
        </w:tc>
        <w:tc>
          <w:tcPr>
            <w:tcW w:w="1985" w:type="dxa"/>
            <w:noWrap w:val="0"/>
            <w:vAlign w:val="center"/>
          </w:tcPr>
          <w:p>
            <w:pPr>
              <w:adjustRightInd w:val="0"/>
              <w:snapToGrid w:val="0"/>
              <w:jc w:val="center"/>
              <w:rPr>
                <w:rFonts w:hint="default"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集气罩+布袋除尘器+15m高排气筒（DA001）</w:t>
            </w:r>
          </w:p>
        </w:tc>
        <w:tc>
          <w:tcPr>
            <w:tcW w:w="1921" w:type="dxa"/>
            <w:noWrap w:val="0"/>
            <w:vAlign w:val="center"/>
          </w:tcPr>
          <w:p>
            <w:pPr>
              <w:pStyle w:val="38"/>
              <w:jc w:val="center"/>
              <w:rPr>
                <w:rFonts w:hint="default" w:ascii="Times New Roman" w:hAnsi="Times New Roman" w:cs="Times New Roman" w:eastAsiaTheme="minorEastAsia"/>
                <w:b w:val="0"/>
                <w:bCs w:val="0"/>
                <w:color w:val="auto"/>
                <w:kern w:val="2"/>
                <w:sz w:val="24"/>
                <w:szCs w:val="22"/>
                <w:highlight w:val="none"/>
                <w:lang w:val="en-US" w:eastAsia="zh-CN" w:bidi="ar-SA"/>
              </w:rPr>
            </w:pP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《大气污染物综合排放标准》（GB16297-1996）表2二级排放标准要求</w:t>
            </w:r>
          </w:p>
        </w:tc>
        <w:tc>
          <w:tcPr>
            <w:tcW w:w="2290" w:type="dxa"/>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已落实，经检测，项目有组织颗粒物排放满足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《大气污染物综合排放标准》（GB16297-1996）表2二级排放标准要求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722" w:type="dxa"/>
            <w:vMerge w:val="continue"/>
            <w:noWrap w:val="0"/>
            <w:vAlign w:val="center"/>
          </w:tcPr>
          <w:p>
            <w:pPr>
              <w:jc w:val="center"/>
              <w:rPr>
                <w:rFonts w:hint="default" w:ascii="Times New Roman" w:hAnsi="Times New Roman" w:cs="Times New Roman"/>
                <w:color w:val="auto"/>
                <w:sz w:val="24"/>
                <w:szCs w:val="24"/>
              </w:rPr>
            </w:pPr>
          </w:p>
        </w:tc>
        <w:tc>
          <w:tcPr>
            <w:tcW w:w="1260" w:type="dxa"/>
            <w:noWrap w:val="0"/>
            <w:vAlign w:val="center"/>
          </w:tcPr>
          <w:p>
            <w:pPr>
              <w:adjustRightInd w:val="0"/>
              <w:snapToGrid w:val="0"/>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生产线</w:t>
            </w:r>
          </w:p>
        </w:tc>
        <w:tc>
          <w:tcPr>
            <w:tcW w:w="1420" w:type="dxa"/>
            <w:noWrap w:val="0"/>
            <w:vAlign w:val="center"/>
          </w:tcPr>
          <w:p>
            <w:pPr>
              <w:adjustRightInd w:val="0"/>
              <w:snapToGrid w:val="0"/>
              <w:jc w:val="center"/>
              <w:rPr>
                <w:rFonts w:hint="eastAsia" w:ascii="Times New Roman" w:hAnsi="Times New Roman" w:cs="Times New Roman"/>
                <w:color w:val="auto"/>
                <w:sz w:val="24"/>
                <w:lang w:eastAsia="zh-CN"/>
              </w:rPr>
            </w:pPr>
            <w:r>
              <w:rPr>
                <w:rFonts w:hint="eastAsia" w:ascii="Times New Roman" w:hAnsi="Times New Roman" w:cs="Times New Roman"/>
                <w:color w:val="auto"/>
                <w:sz w:val="24"/>
              </w:rPr>
              <w:t>颗粒物</w:t>
            </w:r>
          </w:p>
          <w:p>
            <w:pPr>
              <w:adjustRightInd w:val="0"/>
              <w:snapToGrid w:val="0"/>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（无组织）</w:t>
            </w:r>
          </w:p>
        </w:tc>
        <w:tc>
          <w:tcPr>
            <w:tcW w:w="1985" w:type="dxa"/>
            <w:noWrap w:val="0"/>
            <w:vAlign w:val="center"/>
          </w:tcPr>
          <w:p>
            <w:pPr>
              <w:adjustRightInd w:val="0"/>
              <w:snapToGrid w:val="0"/>
              <w:jc w:val="center"/>
              <w:rPr>
                <w:rFonts w:hint="default"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道路洒水抑尘、厂房密闭</w:t>
            </w:r>
          </w:p>
        </w:tc>
        <w:tc>
          <w:tcPr>
            <w:tcW w:w="1921" w:type="dxa"/>
            <w:noWrap w:val="0"/>
            <w:vAlign w:val="center"/>
          </w:tcPr>
          <w:p>
            <w:pPr>
              <w:pStyle w:val="38"/>
              <w:jc w:val="center"/>
              <w:rPr>
                <w:rFonts w:hint="default" w:ascii="Times New Roman" w:hAnsi="Times New Roman" w:cs="Times New Roman" w:eastAsiaTheme="minorEastAsia"/>
                <w:b w:val="0"/>
                <w:bCs w:val="0"/>
                <w:color w:val="auto"/>
                <w:kern w:val="2"/>
                <w:sz w:val="24"/>
                <w:szCs w:val="22"/>
                <w:highlight w:val="none"/>
                <w:lang w:val="en-US" w:eastAsia="zh-CN" w:bidi="ar-SA"/>
              </w:rPr>
            </w:pP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w:t>
            </w:r>
            <w:r>
              <w:rPr>
                <w:rFonts w:hint="eastAsia" w:ascii="Times New Roman" w:hAnsi="Times New Roman" w:cs="Times New Roman" w:eastAsiaTheme="minorEastAsia"/>
                <w:b w:val="0"/>
                <w:bCs w:val="0"/>
                <w:color w:val="auto"/>
                <w:kern w:val="2"/>
                <w:sz w:val="24"/>
                <w:szCs w:val="22"/>
                <w:highlight w:val="none"/>
                <w:lang w:val="en-US" w:eastAsia="zh-CN" w:bidi="ar-SA"/>
              </w:rPr>
              <w:t>无组织</w:t>
            </w:r>
            <w:r>
              <w:rPr>
                <w:rFonts w:hint="eastAsia" w:ascii="Times New Roman" w:hAnsi="Times New Roman" w:cs="Times New Roman"/>
                <w:b w:val="0"/>
                <w:bCs w:val="0"/>
                <w:color w:val="auto"/>
                <w:kern w:val="2"/>
                <w:sz w:val="24"/>
                <w:szCs w:val="22"/>
                <w:highlight w:val="none"/>
                <w:lang w:val="en-US" w:eastAsia="zh-CN" w:bidi="ar-SA"/>
              </w:rPr>
              <w:t>排放浓度监控限值</w:t>
            </w:r>
          </w:p>
        </w:tc>
        <w:tc>
          <w:tcPr>
            <w:tcW w:w="2290" w:type="dxa"/>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已落实，经检测，项目无组织颗粒物排放满足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w:t>
            </w:r>
            <w:r>
              <w:rPr>
                <w:rFonts w:hint="eastAsia" w:ascii="Times New Roman" w:hAnsi="Times New Roman" w:cs="Times New Roman" w:eastAsiaTheme="minorEastAsia"/>
                <w:b w:val="0"/>
                <w:bCs w:val="0"/>
                <w:color w:val="auto"/>
                <w:kern w:val="2"/>
                <w:sz w:val="24"/>
                <w:szCs w:val="22"/>
                <w:highlight w:val="none"/>
                <w:lang w:val="en-US" w:eastAsia="zh-CN" w:bidi="ar-SA"/>
              </w:rPr>
              <w:t>无组织</w:t>
            </w:r>
            <w:r>
              <w:rPr>
                <w:rFonts w:hint="eastAsia" w:ascii="Times New Roman" w:hAnsi="Times New Roman" w:cs="Times New Roman"/>
                <w:b w:val="0"/>
                <w:bCs w:val="0"/>
                <w:color w:val="auto"/>
                <w:kern w:val="2"/>
                <w:sz w:val="24"/>
                <w:szCs w:val="22"/>
                <w:highlight w:val="none"/>
                <w:lang w:val="en-US" w:eastAsia="zh-CN" w:bidi="ar-SA"/>
              </w:rPr>
              <w:t>排放浓度监控限值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2" w:type="dxa"/>
            <w:vMerge w:val="restart"/>
            <w:noWrap w:val="0"/>
            <w:vAlign w:val="center"/>
          </w:tcPr>
          <w:p>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废物</w:t>
            </w:r>
          </w:p>
        </w:tc>
        <w:tc>
          <w:tcPr>
            <w:tcW w:w="1260" w:type="dxa"/>
            <w:vMerge w:val="restart"/>
            <w:noWrap w:val="0"/>
            <w:vAlign w:val="center"/>
          </w:tcPr>
          <w:p>
            <w:pPr>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生产过程</w:t>
            </w:r>
          </w:p>
        </w:tc>
        <w:tc>
          <w:tcPr>
            <w:tcW w:w="1420" w:type="dxa"/>
            <w:noWrap w:val="0"/>
            <w:vAlign w:val="center"/>
          </w:tcPr>
          <w:p>
            <w:pPr>
              <w:jc w:val="center"/>
              <w:rPr>
                <w:rFonts w:hint="default" w:ascii="Times New Roman" w:hAnsi="Times New Roman" w:cs="Times New Roman"/>
                <w:bCs/>
                <w:color w:val="auto"/>
                <w:sz w:val="24"/>
                <w:szCs w:val="24"/>
              </w:rPr>
            </w:pPr>
            <w:r>
              <w:rPr>
                <w:rFonts w:hint="default" w:ascii="Times New Roman" w:hAnsi="Times New Roman" w:cs="Times New Roman"/>
                <w:color w:val="auto"/>
                <w:sz w:val="24"/>
              </w:rPr>
              <w:t>除尘灰</w:t>
            </w:r>
          </w:p>
        </w:tc>
        <w:tc>
          <w:tcPr>
            <w:tcW w:w="1985" w:type="dxa"/>
            <w:noWrap w:val="0"/>
            <w:vAlign w:val="center"/>
          </w:tcPr>
          <w:p>
            <w:pPr>
              <w:jc w:val="center"/>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暂存于一般固废间，定期外售</w:t>
            </w:r>
          </w:p>
        </w:tc>
        <w:tc>
          <w:tcPr>
            <w:tcW w:w="1921" w:type="dxa"/>
            <w:noWrap w:val="0"/>
            <w:vAlign w:val="center"/>
          </w:tcPr>
          <w:p>
            <w:pPr>
              <w:jc w:val="center"/>
              <w:rPr>
                <w:rFonts w:hint="default" w:ascii="Times New Roman" w:hAnsi="Times New Roman" w:cs="Times New Roman"/>
                <w:bCs/>
                <w:color w:val="auto"/>
                <w:sz w:val="24"/>
                <w:szCs w:val="24"/>
                <w:lang w:eastAsia="zh-CN"/>
              </w:rPr>
            </w:pPr>
            <w:r>
              <w:rPr>
                <w:rFonts w:hint="eastAsia" w:ascii="Times New Roman" w:hAnsi="Times New Roman" w:cs="Times New Roman"/>
                <w:bCs/>
                <w:color w:val="auto"/>
                <w:sz w:val="24"/>
                <w:szCs w:val="24"/>
                <w:lang w:eastAsia="zh-CN"/>
              </w:rPr>
              <w:t>暂存于一般固废间，定期外售</w:t>
            </w:r>
          </w:p>
        </w:tc>
        <w:tc>
          <w:tcPr>
            <w:tcW w:w="2290" w:type="dxa"/>
            <w:noWrap w:val="0"/>
            <w:vAlign w:val="center"/>
          </w:tcPr>
          <w:p>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eastAsia="zh-CN"/>
              </w:rPr>
              <w:t>已落实，</w:t>
            </w:r>
            <w:r>
              <w:rPr>
                <w:rFonts w:hint="eastAsia" w:ascii="Times New Roman" w:hAnsi="Times New Roman" w:cs="Times New Roman"/>
                <w:bCs/>
                <w:color w:val="auto"/>
                <w:sz w:val="24"/>
                <w:szCs w:val="24"/>
                <w:lang w:eastAsia="zh-CN"/>
              </w:rPr>
              <w:t>暂存于一般固废间，定期外售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2" w:type="dxa"/>
            <w:vMerge w:val="continue"/>
            <w:noWrap w:val="0"/>
            <w:vAlign w:val="center"/>
          </w:tcPr>
          <w:p>
            <w:pPr>
              <w:adjustRightInd w:val="0"/>
              <w:snapToGrid w:val="0"/>
              <w:jc w:val="center"/>
            </w:pPr>
          </w:p>
        </w:tc>
        <w:tc>
          <w:tcPr>
            <w:tcW w:w="1260" w:type="dxa"/>
            <w:vMerge w:val="continue"/>
            <w:noWrap w:val="0"/>
            <w:vAlign w:val="center"/>
          </w:tcPr>
          <w:p>
            <w:pPr>
              <w:adjustRightInd w:val="0"/>
              <w:snapToGrid w:val="0"/>
              <w:jc w:val="center"/>
              <w:rPr>
                <w:rFonts w:hint="default" w:ascii="Times New Roman" w:hAnsi="Times New Roman" w:cs="Times New Roman"/>
                <w:bCs/>
                <w:color w:val="auto"/>
                <w:sz w:val="24"/>
                <w:szCs w:val="24"/>
              </w:rPr>
            </w:pPr>
          </w:p>
        </w:tc>
        <w:tc>
          <w:tcPr>
            <w:tcW w:w="1420" w:type="dxa"/>
            <w:noWrap w:val="0"/>
            <w:vAlign w:val="center"/>
          </w:tcPr>
          <w:p>
            <w:pPr>
              <w:adjustRightInd w:val="0"/>
              <w:snapToGrid w:val="0"/>
              <w:jc w:val="center"/>
              <w:rPr>
                <w:rFonts w:hint="eastAsia" w:ascii="Times New Roman" w:hAnsi="Times New Roman" w:cs="Times New Roman" w:eastAsiaTheme="minorEastAsia"/>
                <w:bCs/>
                <w:color w:val="auto"/>
                <w:sz w:val="24"/>
                <w:szCs w:val="24"/>
                <w:lang w:eastAsia="zh-CN"/>
              </w:rPr>
            </w:pPr>
            <w:r>
              <w:rPr>
                <w:rFonts w:hint="eastAsia" w:ascii="Times New Roman" w:hAnsi="Times New Roman" w:cs="Times New Roman"/>
                <w:bCs/>
                <w:color w:val="auto"/>
                <w:sz w:val="24"/>
                <w:szCs w:val="24"/>
                <w:lang w:eastAsia="zh-CN"/>
              </w:rPr>
              <w:t>污泥</w:t>
            </w:r>
          </w:p>
        </w:tc>
        <w:tc>
          <w:tcPr>
            <w:tcW w:w="1985" w:type="dxa"/>
            <w:noWrap w:val="0"/>
            <w:vAlign w:val="center"/>
          </w:tcPr>
          <w:p>
            <w:pPr>
              <w:adjustRightInd w:val="0"/>
              <w:snapToGrid w:val="0"/>
              <w:jc w:val="center"/>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暂存于一般固废间，定期外售</w:t>
            </w:r>
          </w:p>
        </w:tc>
        <w:tc>
          <w:tcPr>
            <w:tcW w:w="1921" w:type="dxa"/>
            <w:noWrap w:val="0"/>
            <w:vAlign w:val="center"/>
          </w:tcPr>
          <w:p>
            <w:pPr>
              <w:adjustRightInd w:val="0"/>
              <w:snapToGrid w:val="0"/>
              <w:jc w:val="center"/>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暂存于一般固废间，定期外售</w:t>
            </w:r>
          </w:p>
        </w:tc>
        <w:tc>
          <w:tcPr>
            <w:tcW w:w="2290" w:type="dxa"/>
            <w:noWrap w:val="0"/>
            <w:vAlign w:val="center"/>
          </w:tcPr>
          <w:p>
            <w:pPr>
              <w:adjustRightInd w:val="0"/>
              <w:snapToGrid w:val="0"/>
              <w:jc w:val="center"/>
              <w:rPr>
                <w:rFonts w:hint="default" w:ascii="Times New Roman" w:hAnsi="Times New Roman" w:cs="Times New Roman"/>
                <w:bCs/>
                <w:color w:val="auto"/>
                <w:sz w:val="24"/>
                <w:szCs w:val="24"/>
              </w:rPr>
            </w:pPr>
            <w:r>
              <w:rPr>
                <w:rFonts w:hint="default" w:ascii="Times New Roman" w:hAnsi="Times New Roman" w:eastAsia="宋体" w:cs="Times New Roman"/>
                <w:color w:val="auto"/>
                <w:sz w:val="24"/>
                <w:szCs w:val="24"/>
                <w:lang w:eastAsia="zh-CN"/>
              </w:rPr>
              <w:t>已落实，</w:t>
            </w:r>
            <w:r>
              <w:rPr>
                <w:rFonts w:hint="eastAsia" w:ascii="Times New Roman" w:hAnsi="Times New Roman" w:cs="Times New Roman"/>
                <w:bCs/>
                <w:color w:val="auto"/>
                <w:sz w:val="24"/>
                <w:szCs w:val="24"/>
                <w:lang w:eastAsia="zh-CN"/>
              </w:rPr>
              <w:t>暂存于一般固废间，定期外售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2" w:type="dxa"/>
            <w:vMerge w:val="continue"/>
            <w:noWrap w:val="0"/>
            <w:vAlign w:val="center"/>
          </w:tcPr>
          <w:p>
            <w:pPr>
              <w:adjustRightInd w:val="0"/>
              <w:snapToGrid w:val="0"/>
              <w:jc w:val="center"/>
              <w:rPr>
                <w:rFonts w:hint="default" w:ascii="Times New Roman" w:hAnsi="Times New Roman" w:cs="Times New Roman"/>
                <w:bCs/>
                <w:color w:val="auto"/>
                <w:sz w:val="24"/>
                <w:szCs w:val="24"/>
              </w:rPr>
            </w:pPr>
          </w:p>
        </w:tc>
        <w:tc>
          <w:tcPr>
            <w:tcW w:w="1260" w:type="dxa"/>
            <w:vMerge w:val="continue"/>
            <w:noWrap w:val="0"/>
            <w:vAlign w:val="center"/>
          </w:tcPr>
          <w:p>
            <w:pPr>
              <w:adjustRightInd w:val="0"/>
              <w:snapToGrid w:val="0"/>
              <w:jc w:val="center"/>
              <w:rPr>
                <w:rFonts w:hint="default" w:ascii="Times New Roman" w:hAnsi="Times New Roman" w:cs="Times New Roman"/>
                <w:bCs/>
                <w:color w:val="auto"/>
                <w:sz w:val="24"/>
                <w:szCs w:val="24"/>
              </w:rPr>
            </w:pPr>
          </w:p>
        </w:tc>
        <w:tc>
          <w:tcPr>
            <w:tcW w:w="1420" w:type="dxa"/>
            <w:noWrap w:val="0"/>
            <w:vAlign w:val="center"/>
          </w:tcPr>
          <w:p>
            <w:pPr>
              <w:adjustRightInd w:val="0"/>
              <w:snapToGrid w:val="0"/>
              <w:jc w:val="center"/>
              <w:rPr>
                <w:rFonts w:hint="eastAsia" w:ascii="Times New Roman" w:hAnsi="Times New Roman" w:cs="Times New Roman" w:eastAsiaTheme="minorEastAsia"/>
                <w:bCs/>
                <w:color w:val="auto"/>
                <w:sz w:val="24"/>
                <w:szCs w:val="24"/>
                <w:lang w:eastAsia="zh-CN"/>
              </w:rPr>
            </w:pPr>
            <w:r>
              <w:rPr>
                <w:rFonts w:hint="eastAsia" w:ascii="Times New Roman" w:hAnsi="Times New Roman" w:cs="Times New Roman"/>
                <w:bCs/>
                <w:color w:val="auto"/>
                <w:sz w:val="24"/>
                <w:szCs w:val="24"/>
                <w:lang w:eastAsia="zh-CN"/>
              </w:rPr>
              <w:t>废润滑油</w:t>
            </w:r>
          </w:p>
        </w:tc>
        <w:tc>
          <w:tcPr>
            <w:tcW w:w="1985" w:type="dxa"/>
            <w:noWrap w:val="0"/>
            <w:vAlign w:val="center"/>
          </w:tcPr>
          <w:p>
            <w:pPr>
              <w:adjustRightInd w:val="0"/>
              <w:snapToGrid w:val="0"/>
              <w:jc w:val="center"/>
              <w:rPr>
                <w:rFonts w:hint="default" w:ascii="Times New Roman" w:hAnsi="Times New Roman" w:cs="Times New Roman" w:eastAsiaTheme="minorEastAsia"/>
                <w:bCs/>
                <w:color w:val="auto"/>
                <w:sz w:val="24"/>
                <w:szCs w:val="24"/>
                <w:lang w:val="en-US" w:eastAsia="zh-CN"/>
              </w:rPr>
            </w:pPr>
            <w:r>
              <w:rPr>
                <w:rFonts w:hint="eastAsia" w:ascii="Times New Roman" w:hAnsi="Times New Roman" w:cs="Times New Roman"/>
                <w:bCs/>
                <w:color w:val="auto"/>
                <w:sz w:val="24"/>
                <w:szCs w:val="24"/>
                <w:lang w:eastAsia="zh-CN"/>
              </w:rPr>
              <w:t>暂存于危废间，定期交由有资质单位处置</w:t>
            </w:r>
          </w:p>
        </w:tc>
        <w:tc>
          <w:tcPr>
            <w:tcW w:w="1921" w:type="dxa"/>
            <w:noWrap w:val="0"/>
            <w:vAlign w:val="center"/>
          </w:tcPr>
          <w:p>
            <w:pPr>
              <w:adjustRightInd w:val="0"/>
              <w:snapToGrid w:val="0"/>
              <w:jc w:val="center"/>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暂存于危废间，定期交由有资质单位处置</w:t>
            </w:r>
          </w:p>
        </w:tc>
        <w:tc>
          <w:tcPr>
            <w:tcW w:w="2290" w:type="dxa"/>
            <w:noWrap w:val="0"/>
            <w:vAlign w:val="center"/>
          </w:tcPr>
          <w:p>
            <w:pPr>
              <w:adjustRightInd w:val="0"/>
              <w:snapToGrid w:val="0"/>
              <w:jc w:val="center"/>
              <w:rPr>
                <w:rFonts w:hint="default" w:ascii="Times New Roman" w:hAnsi="Times New Roman" w:cs="Times New Roman"/>
                <w:bCs/>
                <w:color w:val="auto"/>
                <w:sz w:val="24"/>
                <w:szCs w:val="24"/>
              </w:rPr>
            </w:pPr>
            <w:r>
              <w:rPr>
                <w:rFonts w:hint="default" w:ascii="Times New Roman" w:hAnsi="Times New Roman" w:eastAsia="宋体" w:cs="Times New Roman"/>
                <w:color w:val="auto"/>
                <w:sz w:val="24"/>
                <w:szCs w:val="24"/>
                <w:lang w:eastAsia="zh-CN"/>
              </w:rPr>
              <w:t>已落实，</w:t>
            </w:r>
            <w:r>
              <w:rPr>
                <w:rFonts w:hint="eastAsia" w:ascii="Times New Roman" w:hAnsi="Times New Roman" w:cs="Times New Roman"/>
                <w:bCs/>
                <w:color w:val="auto"/>
                <w:sz w:val="24"/>
                <w:szCs w:val="24"/>
                <w:lang w:eastAsia="zh-CN"/>
              </w:rPr>
              <w:t>暂存于危废间，定期交由有资质单位处置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2" w:type="dxa"/>
            <w:vMerge w:val="continue"/>
            <w:noWrap w:val="0"/>
            <w:vAlign w:val="center"/>
          </w:tcPr>
          <w:p>
            <w:pPr>
              <w:adjustRightInd w:val="0"/>
              <w:snapToGrid w:val="0"/>
              <w:jc w:val="center"/>
              <w:rPr>
                <w:rFonts w:hint="default" w:ascii="Times New Roman" w:hAnsi="Times New Roman" w:cs="Times New Roman"/>
                <w:bCs/>
                <w:color w:val="auto"/>
                <w:sz w:val="24"/>
                <w:szCs w:val="24"/>
              </w:rPr>
            </w:pPr>
          </w:p>
        </w:tc>
        <w:tc>
          <w:tcPr>
            <w:tcW w:w="1260" w:type="dxa"/>
            <w:vMerge w:val="continue"/>
            <w:noWrap w:val="0"/>
            <w:vAlign w:val="center"/>
          </w:tcPr>
          <w:p>
            <w:pPr>
              <w:adjustRightInd w:val="0"/>
              <w:snapToGrid w:val="0"/>
              <w:jc w:val="center"/>
              <w:rPr>
                <w:rFonts w:hint="default" w:ascii="Times New Roman" w:hAnsi="Times New Roman" w:cs="Times New Roman"/>
                <w:bCs/>
                <w:color w:val="auto"/>
                <w:sz w:val="24"/>
                <w:szCs w:val="24"/>
              </w:rPr>
            </w:pPr>
          </w:p>
        </w:tc>
        <w:tc>
          <w:tcPr>
            <w:tcW w:w="1420" w:type="dxa"/>
            <w:noWrap w:val="0"/>
            <w:vAlign w:val="center"/>
          </w:tcPr>
          <w:p>
            <w:pPr>
              <w:adjustRightInd w:val="0"/>
              <w:snapToGrid w:val="0"/>
              <w:jc w:val="center"/>
              <w:rPr>
                <w:rFonts w:hint="eastAsia" w:ascii="Times New Roman" w:hAnsi="Times New Roman" w:cs="Times New Roman" w:eastAsiaTheme="minorEastAsia"/>
                <w:bCs/>
                <w:color w:val="auto"/>
                <w:sz w:val="24"/>
                <w:szCs w:val="24"/>
                <w:lang w:eastAsia="zh-CN"/>
              </w:rPr>
            </w:pPr>
            <w:r>
              <w:rPr>
                <w:rFonts w:hint="eastAsia" w:ascii="Times New Roman" w:hAnsi="Times New Roman" w:cs="Times New Roman"/>
                <w:bCs/>
                <w:color w:val="auto"/>
                <w:sz w:val="24"/>
                <w:szCs w:val="24"/>
                <w:lang w:eastAsia="zh-CN"/>
              </w:rPr>
              <w:t>废润滑油桶</w:t>
            </w:r>
          </w:p>
        </w:tc>
        <w:tc>
          <w:tcPr>
            <w:tcW w:w="1985" w:type="dxa"/>
            <w:noWrap w:val="0"/>
            <w:vAlign w:val="center"/>
          </w:tcPr>
          <w:p>
            <w:pPr>
              <w:adjustRightInd w:val="0"/>
              <w:snapToGrid w:val="0"/>
              <w:jc w:val="center"/>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暂存于危废间，定期交由有资质单位处置</w:t>
            </w:r>
          </w:p>
        </w:tc>
        <w:tc>
          <w:tcPr>
            <w:tcW w:w="1921" w:type="dxa"/>
            <w:noWrap w:val="0"/>
            <w:vAlign w:val="center"/>
          </w:tcPr>
          <w:p>
            <w:pPr>
              <w:adjustRightInd w:val="0"/>
              <w:snapToGrid w:val="0"/>
              <w:jc w:val="center"/>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暂存于危废间，定期交由有资质单位处置</w:t>
            </w:r>
          </w:p>
        </w:tc>
        <w:tc>
          <w:tcPr>
            <w:tcW w:w="2290" w:type="dxa"/>
            <w:noWrap w:val="0"/>
            <w:vAlign w:val="center"/>
          </w:tcPr>
          <w:p>
            <w:pPr>
              <w:adjustRightInd w:val="0"/>
              <w:snapToGrid w:val="0"/>
              <w:jc w:val="center"/>
              <w:rPr>
                <w:rFonts w:hint="default" w:ascii="Times New Roman" w:hAnsi="Times New Roman" w:cs="Times New Roman"/>
                <w:bCs/>
                <w:color w:val="auto"/>
                <w:sz w:val="24"/>
                <w:szCs w:val="24"/>
              </w:rPr>
            </w:pPr>
            <w:r>
              <w:rPr>
                <w:rFonts w:hint="default" w:ascii="Times New Roman" w:hAnsi="Times New Roman" w:eastAsia="宋体" w:cs="Times New Roman"/>
                <w:color w:val="auto"/>
                <w:sz w:val="24"/>
                <w:szCs w:val="24"/>
                <w:lang w:eastAsia="zh-CN"/>
              </w:rPr>
              <w:t>已落实，</w:t>
            </w:r>
            <w:r>
              <w:rPr>
                <w:rFonts w:hint="eastAsia" w:ascii="Times New Roman" w:hAnsi="Times New Roman" w:cs="Times New Roman"/>
                <w:bCs/>
                <w:color w:val="auto"/>
                <w:sz w:val="24"/>
                <w:szCs w:val="24"/>
                <w:lang w:eastAsia="zh-CN"/>
              </w:rPr>
              <w:t>暂存于危废间，定期交由有资质单位处置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22"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w:t>
            </w:r>
          </w:p>
        </w:tc>
        <w:tc>
          <w:tcPr>
            <w:tcW w:w="1260"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生产</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设备</w:t>
            </w:r>
          </w:p>
        </w:tc>
        <w:tc>
          <w:tcPr>
            <w:tcW w:w="1420"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机械</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w:t>
            </w:r>
          </w:p>
        </w:tc>
        <w:tc>
          <w:tcPr>
            <w:tcW w:w="1985"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选用低噪声设备、</w:t>
            </w:r>
            <w:r>
              <w:rPr>
                <w:rFonts w:hint="eastAsia" w:ascii="Times New Roman" w:hAnsi="Times New Roman" w:cs="Times New Roman"/>
                <w:color w:val="auto"/>
                <w:sz w:val="24"/>
                <w:szCs w:val="24"/>
                <w:lang w:eastAsia="zh-CN"/>
              </w:rPr>
              <w:t>基础减振、</w:t>
            </w:r>
            <w:r>
              <w:rPr>
                <w:rFonts w:hint="default" w:ascii="Times New Roman" w:hAnsi="Times New Roman" w:cs="Times New Roman"/>
                <w:color w:val="auto"/>
                <w:sz w:val="24"/>
                <w:szCs w:val="24"/>
              </w:rPr>
              <w:t>采取厂房隔声、距离衰减</w:t>
            </w:r>
          </w:p>
        </w:tc>
        <w:tc>
          <w:tcPr>
            <w:tcW w:w="1921"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噪声执行</w:t>
            </w:r>
            <w:r>
              <w:rPr>
                <w:rFonts w:hint="default" w:ascii="Times New Roman" w:hAnsi="Times New Roman" w:eastAsia="宋体" w:cs="Times New Roman"/>
                <w:color w:val="auto"/>
                <w:sz w:val="24"/>
                <w:szCs w:val="24"/>
                <w:lang w:val="en-US" w:eastAsia="zh-CN"/>
              </w:rPr>
              <w:t>《工业企业厂界环境噪声排放标准》（GB12348-2008）中</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类标准：昼间≤6</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dB</w:t>
            </w: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，夜间≤5</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dB</w:t>
            </w:r>
            <w:r>
              <w:rPr>
                <w:rFonts w:hint="eastAsia" w:ascii="Times New Roman" w:hAnsi="Times New Roman" w:eastAsia="宋体" w:cs="Times New Roman"/>
                <w:color w:val="auto"/>
                <w:sz w:val="24"/>
                <w:szCs w:val="24"/>
                <w:lang w:val="en-US" w:eastAsia="zh-CN"/>
              </w:rPr>
              <w:t>(A)</w:t>
            </w:r>
          </w:p>
        </w:tc>
        <w:tc>
          <w:tcPr>
            <w:tcW w:w="2290" w:type="dxa"/>
            <w:noWrap w:val="0"/>
            <w:vAlign w:val="center"/>
          </w:tcPr>
          <w:p>
            <w:pPr>
              <w:jc w:val="center"/>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eastAsia="zh-CN"/>
              </w:rPr>
              <w:t>已落实，经检测，厂界噪声满足</w:t>
            </w:r>
            <w:r>
              <w:rPr>
                <w:rFonts w:hint="default" w:ascii="Times New Roman" w:hAnsi="Times New Roman" w:eastAsia="宋体" w:cs="Times New Roman"/>
                <w:color w:val="auto"/>
                <w:sz w:val="24"/>
                <w:szCs w:val="24"/>
                <w:lang w:val="en-US" w:eastAsia="zh-CN"/>
              </w:rPr>
              <w:t>《工业企业厂界环境噪声排放标准》（GB12348-2008）中</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类标准</w:t>
            </w:r>
            <w:r>
              <w:rPr>
                <w:rFonts w:hint="eastAsia" w:ascii="Times New Roman" w:hAnsi="Times New Roman" w:eastAsia="宋体" w:cs="Times New Roman"/>
                <w:color w:val="auto"/>
                <w:sz w:val="24"/>
                <w:szCs w:val="24"/>
                <w:lang w:val="en-US" w:eastAsia="zh-CN"/>
              </w:rPr>
              <w:t>中昼间限值要求，夜间不生产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722"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rPr>
              <w:t>土壤及地下水污染防治措施</w:t>
            </w:r>
          </w:p>
        </w:tc>
        <w:tc>
          <w:tcPr>
            <w:tcW w:w="6586" w:type="dxa"/>
            <w:gridSpan w:val="4"/>
            <w:noWrap w:val="0"/>
            <w:vAlign w:val="center"/>
          </w:tcPr>
          <w:p>
            <w:pPr>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为防止对地下水的污染，按照</w:t>
            </w:r>
            <w:r>
              <w:rPr>
                <w:rFonts w:hint="eastAsia" w:ascii="Times New Roman" w:hAnsi="Times New Roman" w:cs="Times New Roman"/>
                <w:color w:val="auto"/>
                <w:sz w:val="24"/>
                <w:szCs w:val="24"/>
                <w:lang w:val="en-US" w:eastAsia="zh-CN"/>
              </w:rPr>
              <w:t>重点防渗区、</w:t>
            </w:r>
            <w:r>
              <w:rPr>
                <w:rFonts w:hint="default" w:ascii="Times New Roman" w:hAnsi="Times New Roman" w:cs="Times New Roman" w:eastAsiaTheme="minorEastAsia"/>
                <w:color w:val="auto"/>
                <w:sz w:val="24"/>
                <w:szCs w:val="24"/>
                <w:lang w:val="en-US" w:eastAsia="zh-CN"/>
              </w:rPr>
              <w:t xml:space="preserve">一般防渗区、简单防渗区进行防渗处理，对防渗区应分别采取不同等级的防渗方案： </w:t>
            </w:r>
          </w:p>
          <w:p>
            <w:pPr>
              <w:ind w:firstLine="480" w:firstLineChars="20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（1）重点防渗区</w:t>
            </w:r>
          </w:p>
          <w:p>
            <w:pPr>
              <w:ind w:firstLine="480" w:firstLineChars="20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危废间为重点防渗区：水泥基渗透结晶抗渗混凝土(厚度不宜小于150mm)+水泥基渗透结晶型防渗涂层(厚度不小于 0.8mm)结构形式，防渗结构层渗透系数不应大于 1.0×10</w:t>
            </w:r>
            <w:r>
              <w:rPr>
                <w:rFonts w:hint="default" w:ascii="Times New Roman" w:hAnsi="Times New Roman" w:cs="Times New Roman" w:eastAsiaTheme="minorEastAsia"/>
                <w:color w:val="auto"/>
                <w:sz w:val="24"/>
                <w:szCs w:val="24"/>
                <w:vertAlign w:val="superscript"/>
                <w:lang w:eastAsia="zh-CN"/>
              </w:rPr>
              <w:t>-7</w:t>
            </w:r>
            <w:r>
              <w:rPr>
                <w:rFonts w:hint="default" w:ascii="Times New Roman" w:hAnsi="Times New Roman" w:cs="Times New Roman" w:eastAsiaTheme="minorEastAsia"/>
                <w:color w:val="auto"/>
                <w:sz w:val="24"/>
                <w:szCs w:val="24"/>
                <w:lang w:eastAsia="zh-CN"/>
              </w:rPr>
              <w:t xml:space="preserve"> cm/s，以达到防腐防渗漏的目的。</w:t>
            </w:r>
          </w:p>
          <w:p>
            <w:pPr>
              <w:ind w:firstLine="480" w:firstLineChars="20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 xml:space="preserve">（2）一般防渗区 </w:t>
            </w:r>
          </w:p>
          <w:p>
            <w:pPr>
              <w:ind w:firstLine="480" w:firstLineChars="20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一般防渗区指对地下水环境有污染的物料或污染物泄漏后，可及时发现和处理的区域或部位</w:t>
            </w:r>
          </w:p>
          <w:p>
            <w:pPr>
              <w:ind w:firstLine="480" w:firstLineChars="20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 xml:space="preserve">（3）非污染防治区 </w:t>
            </w:r>
          </w:p>
          <w:p>
            <w:pPr>
              <w:ind w:firstLine="480" w:firstLineChars="20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 xml:space="preserve">非污染防治区是指除重点和一般防渗区外的其他区域，主要为生活场所，全部进行水泥硬化处理。 </w:t>
            </w:r>
          </w:p>
        </w:tc>
        <w:tc>
          <w:tcPr>
            <w:tcW w:w="2290"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22" w:type="dxa"/>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环境风险</w:t>
            </w:r>
          </w:p>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防范措施</w:t>
            </w:r>
          </w:p>
        </w:tc>
        <w:tc>
          <w:tcPr>
            <w:tcW w:w="6586" w:type="dxa"/>
            <w:gridSpan w:val="4"/>
            <w:noWrap w:val="0"/>
            <w:vAlign w:val="center"/>
          </w:tcPr>
          <w:p>
            <w:pPr>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 xml:space="preserve">（1）日常管理风险防范措施： </w:t>
            </w:r>
          </w:p>
          <w:p>
            <w:pPr>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 xml:space="preserve">①安排专人对环保设施和生产设施进行日常维护，如发现问题及时上报维修，必要时要停产检修，确保污染物达标排放。 </w:t>
            </w:r>
          </w:p>
          <w:p>
            <w:pPr>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 xml:space="preserve">②应高度重视安全生产工作，严格执行各项安全生产规章制度，加强对危险岗位的巡检力度，及时消除事故隐患，安全工作由专人负责。 </w:t>
            </w:r>
          </w:p>
          <w:p>
            <w:pPr>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 xml:space="preserve">③上岗操作人员按照规定进行培训，掌握本岗位各种工况下的操作规程。 </w:t>
            </w:r>
          </w:p>
          <w:p>
            <w:pPr>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④超标事故发生时，有关负责人应先停止生产设备，维修或更换处理设备保证污染物达标排放后再生产。</w:t>
            </w:r>
          </w:p>
        </w:tc>
        <w:tc>
          <w:tcPr>
            <w:tcW w:w="2290"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已落实</w:t>
            </w:r>
          </w:p>
        </w:tc>
      </w:tr>
    </w:tbl>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75" w:name="_Toc24176"/>
      <w:r>
        <w:rPr>
          <w:rFonts w:hint="eastAsia" w:ascii="Times New Roman" w:hAnsi="Times New Roman" w:eastAsia="宋体" w:cs="Times New Roman"/>
          <w:b/>
          <w:bCs/>
          <w:color w:val="auto"/>
          <w:kern w:val="0"/>
          <w:sz w:val="30"/>
          <w:szCs w:val="30"/>
        </w:rPr>
        <w:t>2.9 验收范围及内容</w:t>
      </w:r>
      <w:bookmarkEnd w:id="7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w:t>
      </w:r>
      <w:r>
        <w:rPr>
          <w:rFonts w:hint="eastAsia" w:ascii="Times New Roman" w:hAnsi="Times New Roman" w:eastAsia="宋体" w:cs="Times New Roman"/>
          <w:color w:val="auto"/>
          <w:sz w:val="24"/>
          <w:szCs w:val="24"/>
          <w:lang w:val="en-US" w:eastAsia="zh-CN"/>
        </w:rPr>
        <w:t>河北省张家口市康保县满德堂乡满德堂村东</w:t>
      </w:r>
      <w:r>
        <w:rPr>
          <w:rFonts w:hint="default" w:ascii="Times New Roman" w:hAnsi="Times New Roman" w:eastAsia="宋体" w:cs="Times New Roman"/>
          <w:color w:val="auto"/>
          <w:sz w:val="24"/>
          <w:szCs w:val="24"/>
        </w:rPr>
        <w:t>，厂址中心坐标为</w:t>
      </w:r>
      <w:r>
        <w:rPr>
          <w:rFonts w:hint="default" w:ascii="Times New Roman" w:hAnsi="Times New Roman" w:eastAsia="宋体" w:cs="Times New Roman"/>
          <w:color w:val="auto"/>
          <w:sz w:val="24"/>
          <w:szCs w:val="24"/>
          <w:lang w:eastAsia="zh-CN"/>
        </w:rPr>
        <w:t>东经</w:t>
      </w:r>
      <w:r>
        <w:rPr>
          <w:rFonts w:hint="eastAsia" w:ascii="Times New Roman" w:hAnsi="Times New Roman" w:eastAsia="宋体" w:cs="Times New Roman"/>
          <w:color w:val="auto"/>
          <w:sz w:val="24"/>
          <w:szCs w:val="24"/>
          <w:lang w:eastAsia="zh-CN"/>
        </w:rPr>
        <w:t>114°31'18.750"</w:t>
      </w:r>
      <w:r>
        <w:rPr>
          <w:rFonts w:hint="default" w:ascii="Times New Roman" w:hAnsi="Times New Roman" w:eastAsia="宋体" w:cs="Times New Roman"/>
          <w:color w:val="auto"/>
          <w:sz w:val="24"/>
          <w:szCs w:val="24"/>
          <w:lang w:eastAsia="zh-CN"/>
        </w:rPr>
        <w:t>、北纬</w:t>
      </w:r>
      <w:r>
        <w:rPr>
          <w:rFonts w:hint="eastAsia" w:ascii="Times New Roman" w:hAnsi="Times New Roman" w:eastAsia="宋体" w:cs="Times New Roman"/>
          <w:color w:val="auto"/>
          <w:sz w:val="24"/>
          <w:szCs w:val="24"/>
          <w:lang w:eastAsia="zh-CN"/>
        </w:rPr>
        <w:t>41°56'17.330"</w:t>
      </w:r>
      <w:r>
        <w:rPr>
          <w:rFonts w:hint="default" w:ascii="Times New Roman" w:hAnsi="Times New Roman" w:eastAsia="宋体" w:cs="Times New Roman"/>
          <w:color w:val="auto"/>
          <w:sz w:val="24"/>
          <w:szCs w:val="24"/>
        </w:rPr>
        <w:t>。</w:t>
      </w:r>
    </w:p>
    <w:p>
      <w:pPr>
        <w:pStyle w:val="23"/>
        <w:keepNext w:val="0"/>
        <w:keepLines w:val="0"/>
        <w:pageBreakBefore w:val="0"/>
        <w:widowControl w:val="0"/>
        <w:numPr>
          <w:ilvl w:val="0"/>
          <w:numId w:val="0"/>
        </w:numPr>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租赁厂房4000平方米，生活办公用房500平方米，碎石生产线一条、水洗砂生产线一条，碎石年产量10万立方米，水洗砂年产量10万立方米。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①污水──项目污水排放情况，为具体检</w:t>
      </w:r>
      <w:r>
        <w:rPr>
          <w:rFonts w:hint="eastAsia" w:ascii="宋体" w:hAnsi="宋体" w:eastAsia="宋体"/>
          <w:color w:val="auto"/>
          <w:sz w:val="24"/>
          <w:szCs w:val="24"/>
          <w:lang w:eastAsia="zh-CN"/>
        </w:rPr>
        <w:t>查</w:t>
      </w:r>
      <w:r>
        <w:rPr>
          <w:rFonts w:hint="eastAsia" w:ascii="宋体" w:hAnsi="宋体" w:eastAsia="宋体"/>
          <w:color w:val="auto"/>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②废气──项目外排废气情况，为具体检测内容。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③噪声──项目厂界噪声，为具体检测内容。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④固体废物──项目产生的固体废物为检查内容。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sz w:val="32"/>
          <w:szCs w:val="21"/>
        </w:rPr>
      </w:pPr>
      <w:bookmarkStart w:id="76" w:name="_Toc16873"/>
      <w:bookmarkStart w:id="77" w:name="_Toc31304"/>
      <w:bookmarkStart w:id="78" w:name="_Toc22351"/>
      <w:r>
        <w:rPr>
          <w:rFonts w:hint="eastAsia" w:ascii="Times New Roman" w:hAnsi="Times New Roman" w:eastAsia="宋体" w:cs="Times New Roman"/>
          <w:color w:val="auto"/>
          <w:sz w:val="32"/>
          <w:szCs w:val="21"/>
        </w:rPr>
        <w:t>3 主要污染源及治理措施</w:t>
      </w:r>
      <w:bookmarkEnd w:id="76"/>
      <w:bookmarkEnd w:id="77"/>
      <w:bookmarkEnd w:id="78"/>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79" w:name="_Toc19918"/>
      <w:bookmarkStart w:id="80" w:name="_Toc20919"/>
      <w:r>
        <w:rPr>
          <w:rFonts w:hint="eastAsia" w:ascii="Times New Roman" w:hAnsi="Times New Roman" w:eastAsia="宋体" w:cs="Times New Roman"/>
          <w:b/>
          <w:bCs/>
          <w:color w:val="auto"/>
          <w:kern w:val="0"/>
          <w:sz w:val="30"/>
          <w:szCs w:val="30"/>
        </w:rPr>
        <w:t>3.1 施工期主要污染源及治理措施</w:t>
      </w:r>
      <w:bookmarkEnd w:id="79"/>
      <w:bookmarkEnd w:id="80"/>
    </w:p>
    <w:p>
      <w:pPr>
        <w:widowControl/>
        <w:spacing w:line="360" w:lineRule="auto"/>
        <w:ind w:firstLine="480" w:firstLineChars="200"/>
        <w:jc w:val="left"/>
        <w:rPr>
          <w:rFonts w:hint="default" w:ascii="Times New Roman" w:hAnsi="Times New Roman" w:cs="Times New Roman"/>
          <w:color w:val="auto"/>
          <w:sz w:val="24"/>
          <w:highlight w:val="none"/>
          <w:lang w:bidi="ar"/>
        </w:rPr>
      </w:pPr>
      <w:bookmarkStart w:id="81" w:name="_Toc159"/>
      <w:bookmarkStart w:id="82" w:name="_Toc12183"/>
      <w:r>
        <w:rPr>
          <w:rFonts w:hint="default" w:ascii="Times New Roman" w:hAnsi="Times New Roman" w:cs="Times New Roman"/>
          <w:color w:val="auto"/>
          <w:sz w:val="24"/>
          <w:highlight w:val="none"/>
          <w:lang w:bidi="ar"/>
        </w:rPr>
        <w:t>施工期主要进行生产车间及辅助厂房的建筑施工及环保工程的施工，污染物为粉尘、噪声、废水及固体废物，会对周围环境造成一定影响。</w:t>
      </w:r>
    </w:p>
    <w:p>
      <w:pPr>
        <w:widowControl/>
        <w:numPr>
          <w:ilvl w:val="0"/>
          <w:numId w:val="2"/>
        </w:numPr>
        <w:spacing w:line="360" w:lineRule="auto"/>
        <w:ind w:firstLine="480" w:firstLineChars="200"/>
        <w:jc w:val="left"/>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施工期废气：</w:t>
      </w:r>
      <w:r>
        <w:rPr>
          <w:rFonts w:hint="default" w:ascii="Times New Roman" w:hAnsi="Times New Roman" w:cs="Times New Roman"/>
          <w:color w:val="auto"/>
          <w:sz w:val="24"/>
          <w:highlight w:val="none"/>
          <w:lang w:eastAsia="zh-CN" w:bidi="ar"/>
        </w:rPr>
        <w:t>施工阶段，对空气的污染主要来自土地平整扬尘，施工车辆行驶扬尘，堆场扬尘以及车辆尾气等</w:t>
      </w:r>
      <w:r>
        <w:rPr>
          <w:rFonts w:hint="eastAsia" w:ascii="Times New Roman" w:hAnsi="Times New Roman" w:cs="Times New Roman"/>
          <w:color w:val="auto"/>
          <w:sz w:val="24"/>
          <w:highlight w:val="none"/>
          <w:lang w:eastAsia="zh-CN" w:bidi="ar"/>
        </w:rPr>
        <w:t>，</w:t>
      </w:r>
      <w:r>
        <w:rPr>
          <w:rFonts w:hint="eastAsia" w:ascii="Times New Roman" w:hAnsi="Times New Roman" w:cs="Times New Roman"/>
          <w:color w:val="auto"/>
          <w:sz w:val="24"/>
          <w:highlight w:val="none"/>
          <w:lang w:val="en-US" w:eastAsia="zh-CN" w:bidi="ar"/>
        </w:rPr>
        <w:t>通过</w:t>
      </w:r>
      <w:r>
        <w:rPr>
          <w:rFonts w:hint="default" w:ascii="Times New Roman" w:hAnsi="Times New Roman" w:cs="Times New Roman"/>
          <w:color w:val="auto"/>
          <w:sz w:val="24"/>
          <w:highlight w:val="none"/>
          <w:lang w:bidi="ar"/>
        </w:rPr>
        <w:t>设置围挡，定期洒水抑尘，加盖苫布</w:t>
      </w:r>
      <w:r>
        <w:rPr>
          <w:rFonts w:hint="eastAsia" w:ascii="Times New Roman" w:hAnsi="Times New Roman" w:cs="Times New Roman"/>
          <w:color w:val="auto"/>
          <w:sz w:val="24"/>
          <w:highlight w:val="none"/>
          <w:lang w:eastAsia="zh-CN" w:bidi="ar"/>
        </w:rPr>
        <w:t>，有效的减少扬尘的产生，使施工期扬尘对环境的影响降到最低。由于施工期短，施工内容少，随着施工期的结束，影响也随之消失</w:t>
      </w:r>
      <w:r>
        <w:rPr>
          <w:rFonts w:hint="default" w:ascii="Times New Roman" w:hAnsi="Times New Roman" w:cs="Times New Roman"/>
          <w:color w:val="auto"/>
          <w:sz w:val="24"/>
          <w:highlight w:val="none"/>
          <w:lang w:bidi="ar"/>
        </w:rPr>
        <w:t>；</w:t>
      </w:r>
    </w:p>
    <w:p>
      <w:pPr>
        <w:widowControl/>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2、施工期噪声采取减震基础，距离衰减，合理安排施工时间，降低对周围环境产生影响；</w:t>
      </w:r>
    </w:p>
    <w:p>
      <w:pPr>
        <w:widowControl/>
        <w:spacing w:line="360" w:lineRule="auto"/>
        <w:ind w:firstLine="480" w:firstLineChars="200"/>
        <w:jc w:val="left"/>
        <w:rPr>
          <w:rFonts w:hint="default" w:ascii="Times New Roman" w:hAnsi="Times New Roman" w:eastAsia="宋体" w:cs="Times New Roman"/>
          <w:color w:val="auto"/>
          <w:sz w:val="24"/>
          <w:lang w:eastAsia="zh-CN" w:bidi="ar"/>
        </w:rPr>
      </w:pPr>
      <w:r>
        <w:rPr>
          <w:rFonts w:hint="default" w:ascii="Times New Roman" w:hAnsi="Times New Roman" w:cs="Times New Roman"/>
          <w:color w:val="auto"/>
          <w:sz w:val="24"/>
          <w:lang w:bidi="ar"/>
        </w:rPr>
        <w:t>3、施工期废水：</w:t>
      </w:r>
      <w:r>
        <w:rPr>
          <w:rFonts w:hint="eastAsia" w:ascii="Times New Roman" w:hAnsi="Times New Roman" w:cs="Times New Roman"/>
          <w:color w:val="auto"/>
          <w:sz w:val="24"/>
          <w:lang w:val="en-US" w:eastAsia="zh-CN" w:bidi="ar"/>
        </w:rPr>
        <w:t>施工期废水排入</w:t>
      </w:r>
      <w:r>
        <w:rPr>
          <w:rFonts w:hint="eastAsia" w:ascii="宋体" w:hAnsi="宋体" w:cs="宋体"/>
          <w:color w:val="auto"/>
          <w:sz w:val="24"/>
          <w:szCs w:val="24"/>
          <w:lang w:eastAsia="zh-CN"/>
        </w:rPr>
        <w:t>沉淀池处理</w:t>
      </w:r>
      <w:r>
        <w:rPr>
          <w:rFonts w:hint="eastAsia" w:ascii="宋体" w:hAnsi="宋体" w:cs="宋体"/>
          <w:color w:val="auto"/>
          <w:sz w:val="24"/>
          <w:szCs w:val="24"/>
          <w:lang w:val="en-US" w:eastAsia="zh-CN"/>
        </w:rPr>
        <w:t>后</w:t>
      </w:r>
      <w:r>
        <w:rPr>
          <w:rFonts w:hint="eastAsia" w:ascii="宋体" w:hAnsi="宋体" w:cs="宋体"/>
          <w:color w:val="auto"/>
          <w:sz w:val="24"/>
          <w:szCs w:val="24"/>
          <w:lang w:eastAsia="zh-CN"/>
        </w:rPr>
        <w:t>循环利用或作为场地抑尘洒水用水；</w:t>
      </w:r>
    </w:p>
    <w:p>
      <w:pPr>
        <w:pStyle w:val="23"/>
        <w:numPr>
          <w:ilvl w:val="0"/>
          <w:numId w:val="0"/>
        </w:numPr>
        <w:spacing w:line="360" w:lineRule="auto"/>
        <w:ind w:firstLine="480" w:firstLineChars="200"/>
        <w:jc w:val="both"/>
        <w:rPr>
          <w:rFonts w:hint="eastAsia" w:ascii="宋体" w:hAnsi="宋体" w:cs="宋体"/>
          <w:color w:val="auto"/>
          <w:sz w:val="24"/>
          <w:szCs w:val="24"/>
          <w:lang w:eastAsia="zh-CN"/>
        </w:rPr>
      </w:pPr>
      <w:r>
        <w:rPr>
          <w:rFonts w:hint="default" w:ascii="Times New Roman" w:hAnsi="Times New Roman" w:cs="Times New Roman"/>
          <w:color w:val="auto"/>
          <w:sz w:val="24"/>
          <w:lang w:bidi="ar"/>
        </w:rPr>
        <w:t>4、施工期固废：</w:t>
      </w:r>
      <w:r>
        <w:rPr>
          <w:rFonts w:hint="eastAsia" w:ascii="宋体" w:hAnsi="宋体" w:cs="宋体"/>
          <w:color w:val="auto"/>
          <w:sz w:val="24"/>
          <w:szCs w:val="24"/>
          <w:lang w:eastAsia="zh-CN"/>
        </w:rPr>
        <w:t>主要为土地平整产生的弃土，由运输车辆按照指定的路线运输至城建部门指定区域处理</w:t>
      </w:r>
      <w:r>
        <w:rPr>
          <w:rFonts w:hint="eastAsia" w:cs="宋体"/>
          <w:color w:val="auto"/>
          <w:sz w:val="24"/>
          <w:szCs w:val="24"/>
          <w:lang w:eastAsia="zh-CN"/>
        </w:rPr>
        <w:t>；</w:t>
      </w:r>
      <w:r>
        <w:rPr>
          <w:rFonts w:hint="eastAsia" w:ascii="宋体" w:hAnsi="宋体" w:cs="宋体"/>
          <w:color w:val="auto"/>
          <w:sz w:val="24"/>
          <w:szCs w:val="24"/>
          <w:lang w:eastAsia="zh-CN"/>
        </w:rPr>
        <w:t>建筑施工中产生的建筑垃圾，可回收废料如钢筋头、废木板等将尽量由施工单位回收利用，其他不可回收的建筑垃圾运至城建部门指定地点作处理</w:t>
      </w:r>
      <w:r>
        <w:rPr>
          <w:rFonts w:hint="eastAsia" w:cs="宋体"/>
          <w:color w:val="auto"/>
          <w:sz w:val="24"/>
          <w:szCs w:val="24"/>
          <w:lang w:eastAsia="zh-CN"/>
        </w:rPr>
        <w:t>；</w:t>
      </w:r>
      <w:r>
        <w:rPr>
          <w:rFonts w:hint="eastAsia" w:ascii="宋体" w:hAnsi="宋体" w:cs="宋体"/>
          <w:color w:val="auto"/>
          <w:sz w:val="24"/>
          <w:szCs w:val="24"/>
          <w:lang w:eastAsia="zh-CN"/>
        </w:rPr>
        <w:t>施工人员产生的生活垃圾</w:t>
      </w:r>
      <w:r>
        <w:rPr>
          <w:rFonts w:hint="eastAsia" w:cs="宋体"/>
          <w:color w:val="auto"/>
          <w:sz w:val="24"/>
          <w:szCs w:val="24"/>
          <w:lang w:eastAsia="zh-CN"/>
        </w:rPr>
        <w:t>，</w:t>
      </w:r>
      <w:r>
        <w:rPr>
          <w:rFonts w:hint="eastAsia" w:ascii="宋体" w:hAnsi="宋体" w:cs="宋体"/>
          <w:color w:val="auto"/>
          <w:sz w:val="24"/>
          <w:szCs w:val="24"/>
          <w:lang w:eastAsia="zh-CN"/>
        </w:rPr>
        <w:t>进行统一清扫收集，交环卫部门</w:t>
      </w:r>
      <w:r>
        <w:rPr>
          <w:rFonts w:hint="eastAsia" w:cs="宋体"/>
          <w:color w:val="auto"/>
          <w:sz w:val="24"/>
          <w:szCs w:val="24"/>
          <w:lang w:eastAsia="zh-CN"/>
        </w:rPr>
        <w:t>清运处置；</w:t>
      </w:r>
      <w:r>
        <w:rPr>
          <w:rFonts w:hint="eastAsia" w:ascii="宋体" w:hAnsi="宋体" w:cs="宋体"/>
          <w:color w:val="auto"/>
          <w:sz w:val="24"/>
          <w:szCs w:val="24"/>
          <w:lang w:eastAsia="zh-CN"/>
        </w:rPr>
        <w:t xml:space="preserve"> </w:t>
      </w:r>
    </w:p>
    <w:p>
      <w:pPr>
        <w:pStyle w:val="4"/>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5、施工期产生的污染对周围环境影响较小，且</w:t>
      </w:r>
      <w:r>
        <w:rPr>
          <w:rFonts w:hint="eastAsia" w:ascii="Times New Roman" w:hAnsi="Times New Roman" w:cs="Times New Roman"/>
          <w:color w:val="auto"/>
          <w:sz w:val="24"/>
          <w:lang w:eastAsia="zh-CN" w:bidi="ar"/>
        </w:rPr>
        <w:t>已</w:t>
      </w:r>
      <w:r>
        <w:rPr>
          <w:rFonts w:hint="default" w:ascii="Times New Roman" w:hAnsi="Times New Roman" w:cs="Times New Roman"/>
          <w:color w:val="auto"/>
          <w:sz w:val="24"/>
          <w:lang w:bidi="ar"/>
        </w:rPr>
        <w:t>随着施工期的结束而结束，</w:t>
      </w:r>
      <w:r>
        <w:rPr>
          <w:rFonts w:hint="eastAsia" w:ascii="Times New Roman" w:hAnsi="Times New Roman" w:cs="Times New Roman"/>
          <w:color w:val="auto"/>
          <w:sz w:val="24"/>
          <w:lang w:val="en-US" w:eastAsia="zh-CN" w:bidi="ar"/>
        </w:rPr>
        <w:t>对周边环境影响较小</w:t>
      </w:r>
      <w:r>
        <w:rPr>
          <w:rFonts w:hint="default" w:ascii="Times New Roman" w:hAnsi="Times New Roman" w:cs="Times New Roman"/>
          <w:color w:val="auto"/>
          <w:sz w:val="24"/>
          <w:lang w:bidi="ar"/>
        </w:rPr>
        <w:t>。</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r>
        <w:rPr>
          <w:rFonts w:hint="eastAsia" w:ascii="Times New Roman" w:hAnsi="Times New Roman" w:eastAsia="宋体" w:cs="Times New Roman"/>
          <w:b/>
          <w:bCs/>
          <w:color w:val="auto"/>
          <w:kern w:val="0"/>
          <w:sz w:val="30"/>
          <w:szCs w:val="30"/>
        </w:rPr>
        <w:t>3.2 运行期主要污染源及治理措施</w:t>
      </w:r>
      <w:bookmarkEnd w:id="81"/>
      <w:bookmarkEnd w:id="82"/>
    </w:p>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bookmarkStart w:id="83" w:name="_Toc496979024"/>
      <w:bookmarkStart w:id="84" w:name="_Toc497001461"/>
      <w:bookmarkStart w:id="85" w:name="_Toc13860"/>
      <w:r>
        <w:rPr>
          <w:rFonts w:hint="eastAsia" w:ascii="Times New Roman" w:hAnsi="Times New Roman" w:eastAsia="宋体" w:cs="Times New Roman"/>
          <w:b/>
          <w:bCs/>
          <w:color w:val="auto"/>
          <w:sz w:val="28"/>
          <w:szCs w:val="28"/>
          <w:lang w:val="en-US" w:eastAsia="zh-CN"/>
        </w:rPr>
        <w:t>3.2.1 废水</w:t>
      </w:r>
      <w:bookmarkEnd w:id="83"/>
      <w:bookmarkEnd w:id="84"/>
      <w:bookmarkEnd w:id="85"/>
    </w:p>
    <w:p>
      <w:pPr>
        <w:pStyle w:val="8"/>
        <w:widowControl w:val="0"/>
        <w:adjustRightInd w:val="0"/>
        <w:spacing w:after="0" w:line="360" w:lineRule="auto"/>
        <w:ind w:right="0" w:firstLine="480" w:firstLineChars="200"/>
        <w:rPr>
          <w:rFonts w:hint="default" w:ascii="宋体" w:hAnsi="宋体" w:eastAsia="宋体" w:cs="宋体"/>
          <w:color w:val="auto"/>
          <w:sz w:val="24"/>
          <w:szCs w:val="24"/>
          <w:lang w:val="en-US" w:eastAsia="zh-CN"/>
        </w:rPr>
      </w:pPr>
      <w:bookmarkStart w:id="86" w:name="_Toc497001462"/>
      <w:bookmarkStart w:id="87" w:name="_Toc496979025"/>
      <w:r>
        <w:rPr>
          <w:rFonts w:hint="default" w:ascii="宋体" w:hAnsi="宋体" w:eastAsia="宋体" w:cs="宋体"/>
          <w:color w:val="auto"/>
          <w:sz w:val="24"/>
          <w:szCs w:val="24"/>
          <w:lang w:val="en-US" w:eastAsia="zh-CN"/>
        </w:rPr>
        <w:t>本项目生活污水排入厂区防渗旱厕，由环卫部门定期清掏；脱水筛产生的废水经沉淀池沉淀后循环使用不外排。</w:t>
      </w:r>
    </w:p>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bookmarkStart w:id="88" w:name="_Toc7140"/>
      <w:r>
        <w:rPr>
          <w:rFonts w:hint="eastAsia" w:ascii="Times New Roman" w:hAnsi="Times New Roman" w:eastAsia="宋体" w:cs="Times New Roman"/>
          <w:b/>
          <w:bCs/>
          <w:color w:val="auto"/>
          <w:sz w:val="28"/>
          <w:szCs w:val="28"/>
          <w:lang w:val="en-US" w:eastAsia="zh-CN"/>
        </w:rPr>
        <w:t>3.2.</w:t>
      </w:r>
      <w:bookmarkEnd w:id="86"/>
      <w:bookmarkEnd w:id="87"/>
      <w:r>
        <w:rPr>
          <w:rFonts w:hint="eastAsia" w:ascii="Times New Roman" w:hAnsi="Times New Roman" w:eastAsia="宋体" w:cs="Times New Roman"/>
          <w:b/>
          <w:bCs/>
          <w:color w:val="auto"/>
          <w:sz w:val="28"/>
          <w:szCs w:val="28"/>
          <w:lang w:val="en-US" w:eastAsia="zh-CN"/>
        </w:rPr>
        <w:t>2废气</w:t>
      </w:r>
      <w:bookmarkEnd w:id="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sz w:val="24"/>
          <w:szCs w:val="24"/>
          <w:highlight w:val="none"/>
          <w:lang w:val="en-US" w:eastAsia="zh-CN"/>
        </w:rPr>
      </w:pPr>
      <w:bookmarkStart w:id="89" w:name="_Toc14425"/>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highlight w:val="none"/>
          <w:lang w:val="en-US" w:eastAsia="zh-CN" w:bidi="ar"/>
        </w:rPr>
        <w:t>破碎</w:t>
      </w:r>
      <w:r>
        <w:rPr>
          <w:rFonts w:hint="default" w:ascii="Times New Roman" w:hAnsi="Times New Roman" w:eastAsia="宋体" w:cs="Times New Roman"/>
          <w:color w:val="auto"/>
          <w:sz w:val="24"/>
          <w:szCs w:val="24"/>
          <w:highlight w:val="none"/>
          <w:lang w:val="en-US" w:eastAsia="zh-CN"/>
        </w:rPr>
        <w:t>废气治理措施</w:t>
      </w:r>
      <w:bookmarkEnd w:id="89"/>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highlight w:val="none"/>
          <w:lang w:val="en-US" w:eastAsia="zh-CN" w:bidi="ar"/>
        </w:rPr>
        <w:t>本项目</w:t>
      </w:r>
      <w:r>
        <w:rPr>
          <w:rFonts w:hint="eastAsia" w:ascii="Times New Roman" w:hAnsi="Times New Roman" w:eastAsia="宋体" w:cs="Times New Roman"/>
          <w:color w:val="auto"/>
          <w:sz w:val="24"/>
          <w:highlight w:val="none"/>
          <w:lang w:val="en-US" w:eastAsia="zh-CN" w:bidi="ar"/>
        </w:rPr>
        <w:t>上料、破碎、筛分工序产生的颗粒物经集气罩+布袋除尘器+15m高排气筒排放</w:t>
      </w:r>
      <w:r>
        <w:rPr>
          <w:rFonts w:hint="eastAsia" w:ascii="Times New Roman" w:hAnsi="Times New Roman" w:eastAsia="宋体" w:cs="Times New Roman"/>
          <w:color w:val="auto"/>
          <w:sz w:val="24"/>
          <w:highlight w:val="none"/>
          <w:lang w:eastAsia="zh-CN" w:bidi="ar"/>
        </w:rPr>
        <w:t>。</w:t>
      </w:r>
      <w:r>
        <w:rPr>
          <w:rFonts w:hint="default" w:ascii="Times New Roman" w:hAnsi="Times New Roman" w:eastAsia="宋体" w:cs="Times New Roman"/>
          <w:color w:val="auto"/>
          <w:sz w:val="24"/>
          <w:szCs w:val="24"/>
          <w:highlight w:val="none"/>
          <w:lang w:val="en-US" w:eastAsia="zh-CN"/>
        </w:rPr>
        <w:t>废气排放</w:t>
      </w:r>
      <w:r>
        <w:rPr>
          <w:rFonts w:hint="eastAsia" w:ascii="Times New Roman" w:hAnsi="Times New Roman" w:eastAsia="宋体" w:cs="Times New Roman"/>
          <w:color w:val="auto"/>
          <w:sz w:val="24"/>
          <w:szCs w:val="24"/>
          <w:highlight w:val="none"/>
          <w:lang w:val="en-US" w:eastAsia="zh-CN"/>
        </w:rPr>
        <w:t>满足《大气污染物综合排放标准》（GB16297-1996）中表2新污染源大气污染物排放限值中颗粒物二级排放标准。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sz w:val="24"/>
          <w:szCs w:val="24"/>
          <w:lang w:val="en-US" w:eastAsia="zh-CN"/>
        </w:rPr>
      </w:pPr>
      <w:bookmarkStart w:id="90" w:name="_Toc26006"/>
      <w:r>
        <w:rPr>
          <w:rFonts w:hint="eastAsia" w:ascii="Times New Roman" w:hAnsi="Times New Roman" w:eastAsia="宋体" w:cs="Times New Roman"/>
          <w:color w:val="auto"/>
          <w:sz w:val="24"/>
          <w:szCs w:val="24"/>
          <w:lang w:val="en-US" w:eastAsia="zh-CN"/>
        </w:rPr>
        <w:t>2、</w:t>
      </w:r>
      <w:bookmarkEnd w:id="90"/>
      <w:r>
        <w:rPr>
          <w:rFonts w:hint="eastAsia" w:ascii="Times New Roman" w:hAnsi="Times New Roman" w:eastAsia="宋体" w:cs="Times New Roman"/>
          <w:color w:val="auto"/>
          <w:sz w:val="24"/>
          <w:szCs w:val="24"/>
          <w:lang w:val="en-US" w:eastAsia="zh-CN"/>
        </w:rPr>
        <w:t>物料</w:t>
      </w:r>
      <w:r>
        <w:rPr>
          <w:rFonts w:hint="eastAsia"/>
          <w:color w:val="auto"/>
          <w:sz w:val="24"/>
          <w:lang w:val="en-US" w:eastAsia="zh-CN"/>
        </w:rPr>
        <w:t>堆存装卸采用彩钢棚全封闭，洒水抑尘等措施降低影响。</w:t>
      </w:r>
      <w:r>
        <w:rPr>
          <w:rFonts w:hint="default" w:ascii="Times New Roman" w:hAnsi="Times New Roman" w:eastAsia="宋体" w:cs="Times New Roman"/>
          <w:color w:val="auto"/>
          <w:sz w:val="24"/>
          <w:szCs w:val="24"/>
          <w:lang w:val="en-US" w:eastAsia="zh-CN"/>
        </w:rPr>
        <w:t>无组织颗粒物满足《大气污染物综合排放标准》（GB16297-1996）表2无组织监控浓度限值要求。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sz w:val="24"/>
          <w:szCs w:val="24"/>
          <w:vertAlign w:val="baseline"/>
          <w:lang w:val="en-US" w:eastAsia="zh-CN"/>
        </w:rPr>
        <w:drawing>
          <wp:inline distT="0" distB="0" distL="114300" distR="114300">
            <wp:extent cx="3194050" cy="4257675"/>
            <wp:effectExtent l="0" t="0" r="6350" b="9525"/>
            <wp:docPr id="37" name="图片 37" descr="6fb205f69e850814c46cc31e1764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6fb205f69e850814c46cc31e1764eac"/>
                    <pic:cNvPicPr>
                      <a:picLocks noChangeAspect="1"/>
                    </pic:cNvPicPr>
                  </pic:nvPicPr>
                  <pic:blipFill>
                    <a:blip r:embed="rId9"/>
                    <a:stretch>
                      <a:fillRect/>
                    </a:stretch>
                  </pic:blipFill>
                  <pic:spPr>
                    <a:xfrm>
                      <a:off x="0" y="0"/>
                      <a:ext cx="3194050" cy="4257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FF0000"/>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图3-</w:t>
      </w:r>
      <w:r>
        <w:rPr>
          <w:rFonts w:hint="eastAsia" w:ascii="Times New Roman" w:hAnsi="Times New Roman" w:eastAsia="宋体" w:cs="Times New Roman"/>
          <w:b/>
          <w:bCs/>
          <w:color w:val="auto"/>
          <w:sz w:val="24"/>
          <w:szCs w:val="24"/>
          <w:highlight w:val="none"/>
          <w:lang w:val="en-US" w:eastAsia="zh-CN"/>
        </w:rPr>
        <w:t>1 除尘器+排气筒</w:t>
      </w:r>
    </w:p>
    <w:p>
      <w:pPr>
        <w:keepNext w:val="0"/>
        <w:keepLines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eastAsia="宋体" w:cs="Times New Roman"/>
          <w:b/>
          <w:bCs/>
          <w:color w:val="auto"/>
          <w:sz w:val="28"/>
          <w:szCs w:val="28"/>
          <w:lang w:val="en-US" w:eastAsia="zh-CN"/>
        </w:rPr>
      </w:pPr>
      <w:bookmarkStart w:id="91" w:name="_Toc12446"/>
      <w:bookmarkStart w:id="92" w:name="_Toc20945"/>
      <w:r>
        <w:rPr>
          <w:rFonts w:hint="eastAsia" w:ascii="Times New Roman" w:hAnsi="Times New Roman" w:eastAsia="宋体" w:cs="Times New Roman"/>
          <w:b/>
          <w:bCs/>
          <w:color w:val="auto"/>
          <w:sz w:val="28"/>
          <w:szCs w:val="28"/>
          <w:lang w:val="en-US" w:eastAsia="zh-CN"/>
        </w:rPr>
        <w:t>3.2.3噪声</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bookmarkStart w:id="93" w:name="_Toc497001464"/>
      <w:bookmarkStart w:id="94" w:name="_Toc496979027"/>
      <w:r>
        <w:rPr>
          <w:rFonts w:hint="default" w:ascii="Times New Roman" w:hAnsi="Times New Roman" w:eastAsia="宋体" w:cs="Times New Roman"/>
          <w:color w:val="auto"/>
          <w:sz w:val="24"/>
          <w:szCs w:val="24"/>
          <w:lang w:val="en-US" w:eastAsia="zh-CN"/>
        </w:rPr>
        <w:t>项目选用低噪声设备、采取设备基础减振、厂房隔声、加强设备维护、绿化带隔声等措施，厂界噪声满足《工业企业厂界环境噪声排放标准》（GB12348-2008）</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类标准要求。</w:t>
      </w:r>
    </w:p>
    <w:p>
      <w:pPr>
        <w:keepNext w:val="0"/>
        <w:keepLines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eastAsia="宋体" w:cs="Times New Roman"/>
          <w:b/>
          <w:bCs/>
          <w:color w:val="auto"/>
          <w:sz w:val="28"/>
          <w:szCs w:val="28"/>
          <w:lang w:val="en-US" w:eastAsia="zh-CN"/>
        </w:rPr>
      </w:pPr>
      <w:bookmarkStart w:id="95" w:name="_Toc18926"/>
      <w:bookmarkStart w:id="96" w:name="_Toc7613"/>
      <w:r>
        <w:rPr>
          <w:rFonts w:hint="eastAsia" w:ascii="Times New Roman" w:hAnsi="Times New Roman" w:eastAsia="宋体" w:cs="Times New Roman"/>
          <w:b/>
          <w:bCs/>
          <w:color w:val="auto"/>
          <w:sz w:val="28"/>
          <w:szCs w:val="28"/>
          <w:lang w:val="en-US" w:eastAsia="zh-CN"/>
        </w:rPr>
        <w:t>3.2.4 固体废物</w:t>
      </w:r>
      <w:bookmarkEnd w:id="93"/>
      <w:bookmarkEnd w:id="95"/>
      <w:bookmarkEnd w:id="96"/>
      <w:r>
        <w:rPr>
          <w:rFonts w:hint="eastAsia" w:ascii="Times New Roman" w:hAnsi="Times New Roman" w:eastAsia="宋体" w:cs="Times New Roman"/>
          <w:b/>
          <w:bCs/>
          <w:color w:val="auto"/>
          <w:sz w:val="28"/>
          <w:szCs w:val="28"/>
          <w:lang w:val="en-US" w:eastAsia="zh-CN"/>
        </w:rPr>
        <w:t xml:space="preserve">  </w:t>
      </w:r>
    </w:p>
    <w:bookmarkEnd w:id="94"/>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eastAsiaTheme="minorEastAsia"/>
          <w:color w:val="auto"/>
          <w:kern w:val="2"/>
          <w:sz w:val="24"/>
          <w:szCs w:val="24"/>
          <w:lang w:val="en-US" w:eastAsia="zh-CN" w:bidi="ar-SA"/>
        </w:rPr>
      </w:pPr>
      <w:bookmarkStart w:id="97" w:name="_Toc15157"/>
      <w:bookmarkStart w:id="98" w:name="_Toc718"/>
      <w:r>
        <w:rPr>
          <w:rFonts w:hint="eastAsia" w:ascii="Times New Roman" w:hAnsi="Times New Roman" w:eastAsia="宋体" w:cs="Times New Roman"/>
          <w:color w:val="auto"/>
          <w:sz w:val="24"/>
          <w:szCs w:val="24"/>
          <w:lang w:val="en-US" w:eastAsia="zh-CN"/>
        </w:rPr>
        <w:t>本项目职工生活垃圾集中收集，由当地环卫部门定期清运处置；除尘灰集中收集后外售；沉淀池底泥集中收集后外售；废润滑油及废润滑油桶暂存于危废间，定期交由有资质单位处置</w:t>
      </w:r>
      <w:r>
        <w:rPr>
          <w:rFonts w:hint="eastAsia" w:ascii="Times New Roman" w:hAnsi="Times New Roman" w:cs="Times New Roman" w:eastAsiaTheme="minorEastAsia"/>
          <w:color w:val="auto"/>
          <w:kern w:val="2"/>
          <w:sz w:val="24"/>
          <w:szCs w:val="24"/>
          <w:lang w:val="en-US" w:eastAsia="zh-CN" w:bidi="ar-SA"/>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lang w:val="en-US" w:eastAsia="zh-CN"/>
              </w:rPr>
              <w:drawing>
                <wp:inline distT="0" distB="0" distL="114300" distR="114300">
                  <wp:extent cx="2600960" cy="4624070"/>
                  <wp:effectExtent l="0" t="0" r="8890" b="5080"/>
                  <wp:docPr id="3" name="图片 3" descr="908df3488460eb7e7e2fe83075e3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8df3488460eb7e7e2fe83075e3b9a"/>
                          <pic:cNvPicPr>
                            <a:picLocks noChangeAspect="1"/>
                          </pic:cNvPicPr>
                        </pic:nvPicPr>
                        <pic:blipFill>
                          <a:blip r:embed="rId10"/>
                          <a:stretch>
                            <a:fillRect/>
                          </a:stretch>
                        </pic:blipFill>
                        <pic:spPr>
                          <a:xfrm>
                            <a:off x="0" y="0"/>
                            <a:ext cx="2600960" cy="4624070"/>
                          </a:xfrm>
                          <a:prstGeom prst="rect">
                            <a:avLst/>
                          </a:prstGeom>
                        </pic:spPr>
                      </pic:pic>
                    </a:graphicData>
                  </a:graphic>
                </wp:inline>
              </w:drawing>
            </w:r>
          </w:p>
        </w:tc>
        <w:tc>
          <w:tcPr>
            <w:tcW w:w="426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drawing>
                <wp:inline distT="0" distB="0" distL="114300" distR="114300">
                  <wp:extent cx="2592705" cy="4612640"/>
                  <wp:effectExtent l="0" t="0" r="17145" b="16510"/>
                  <wp:docPr id="4" name="图片 4" descr="260ec367a8a93a0804ba0c96b80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60ec367a8a93a0804ba0c96b800487"/>
                          <pic:cNvPicPr>
                            <a:picLocks noChangeAspect="1"/>
                          </pic:cNvPicPr>
                        </pic:nvPicPr>
                        <pic:blipFill>
                          <a:blip r:embed="rId11"/>
                          <a:stretch>
                            <a:fillRect/>
                          </a:stretch>
                        </pic:blipFill>
                        <pic:spPr>
                          <a:xfrm>
                            <a:off x="0" y="0"/>
                            <a:ext cx="2592705" cy="4612640"/>
                          </a:xfrm>
                          <a:prstGeom prst="rect">
                            <a:avLst/>
                          </a:prstGeom>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FF0000"/>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图3-</w:t>
      </w:r>
      <w:r>
        <w:rPr>
          <w:rFonts w:hint="eastAsia" w:ascii="Times New Roman" w:hAnsi="Times New Roman" w:eastAsia="宋体" w:cs="Times New Roman"/>
          <w:b/>
          <w:bCs/>
          <w:color w:val="auto"/>
          <w:sz w:val="24"/>
          <w:szCs w:val="24"/>
          <w:highlight w:val="none"/>
          <w:lang w:val="en-US" w:eastAsia="zh-CN"/>
        </w:rPr>
        <w:t>2 危废间</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color w:val="FF0000"/>
          <w:kern w:val="2"/>
          <w:sz w:val="24"/>
          <w:szCs w:val="24"/>
          <w:lang w:val="en-US" w:eastAsia="zh-CN" w:bidi="ar-SA"/>
        </w:rPr>
      </w:pPr>
    </w:p>
    <w:p>
      <w:pPr>
        <w:pStyle w:val="3"/>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sz w:val="32"/>
          <w:szCs w:val="21"/>
        </w:rPr>
      </w:pPr>
      <w:r>
        <w:rPr>
          <w:rFonts w:hint="eastAsia" w:ascii="Times New Roman" w:hAnsi="Times New Roman" w:eastAsia="宋体" w:cs="Times New Roman"/>
          <w:color w:val="auto"/>
          <w:sz w:val="32"/>
          <w:szCs w:val="21"/>
        </w:rPr>
        <w:t>4 环评主要结论及环评批复要求</w:t>
      </w:r>
      <w:bookmarkEnd w:id="97"/>
      <w:bookmarkEnd w:id="98"/>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99" w:name="_Toc18704"/>
      <w:bookmarkStart w:id="100" w:name="_Toc22788"/>
      <w:bookmarkStart w:id="101" w:name="_Toc9384"/>
      <w:r>
        <w:rPr>
          <w:rFonts w:hint="eastAsia" w:ascii="Times New Roman" w:hAnsi="Times New Roman" w:eastAsia="宋体" w:cs="Times New Roman"/>
          <w:b/>
          <w:bCs/>
          <w:color w:val="auto"/>
          <w:kern w:val="0"/>
          <w:sz w:val="30"/>
          <w:szCs w:val="30"/>
        </w:rPr>
        <w:t>4.1 建设项目环境影响报告</w:t>
      </w:r>
      <w:r>
        <w:rPr>
          <w:rFonts w:hint="eastAsia" w:ascii="Times New Roman" w:hAnsi="Times New Roman" w:eastAsia="宋体" w:cs="Times New Roman"/>
          <w:b/>
          <w:bCs/>
          <w:color w:val="auto"/>
          <w:kern w:val="0"/>
          <w:sz w:val="30"/>
          <w:szCs w:val="30"/>
          <w:lang w:eastAsia="zh-CN"/>
        </w:rPr>
        <w:t>表</w:t>
      </w:r>
      <w:r>
        <w:rPr>
          <w:rFonts w:hint="eastAsia" w:ascii="Times New Roman" w:hAnsi="Times New Roman" w:eastAsia="宋体" w:cs="Times New Roman"/>
          <w:b/>
          <w:bCs/>
          <w:color w:val="auto"/>
          <w:kern w:val="0"/>
          <w:sz w:val="30"/>
          <w:szCs w:val="30"/>
        </w:rPr>
        <w:t>的主要结论与建议</w:t>
      </w:r>
      <w:bookmarkEnd w:id="99"/>
      <w:bookmarkEnd w:id="100"/>
      <w:bookmarkEnd w:id="101"/>
    </w:p>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bookmarkStart w:id="102" w:name="_Toc497001467"/>
      <w:bookmarkStart w:id="103" w:name="_Toc4524"/>
      <w:bookmarkStart w:id="104" w:name="_Toc496979030"/>
      <w:r>
        <w:rPr>
          <w:rFonts w:hint="eastAsia" w:ascii="Times New Roman" w:hAnsi="Times New Roman" w:eastAsia="宋体" w:cs="Times New Roman"/>
          <w:b/>
          <w:bCs/>
          <w:color w:val="auto"/>
          <w:sz w:val="28"/>
          <w:szCs w:val="28"/>
          <w:lang w:val="en-US" w:eastAsia="zh-CN"/>
        </w:rPr>
        <w:t>4.1.1 主要结论</w:t>
      </w:r>
      <w:bookmarkEnd w:id="102"/>
      <w:bookmarkEnd w:id="103"/>
      <w:bookmarkEnd w:id="104"/>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bookmarkStart w:id="105" w:name="_Toc496979031"/>
      <w:bookmarkStart w:id="106" w:name="_Toc497001468"/>
      <w:r>
        <w:rPr>
          <w:rFonts w:hint="default" w:ascii="Times New Roman" w:hAnsi="Times New Roman" w:eastAsia="宋体" w:cs="Times New Roman"/>
          <w:color w:val="auto"/>
          <w:sz w:val="24"/>
          <w:szCs w:val="24"/>
          <w:highlight w:val="none"/>
          <w:lang w:val="en-US" w:eastAsia="zh-CN"/>
        </w:rPr>
        <w:t>（1）大气环境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sz w:val="24"/>
          <w:szCs w:val="24"/>
          <w:highlight w:val="none"/>
          <w:lang w:val="en-US" w:eastAsia="zh-CN"/>
        </w:rPr>
      </w:pPr>
      <w:bookmarkStart w:id="107" w:name="_Toc26135"/>
      <w:r>
        <w:rPr>
          <w:rFonts w:hint="default" w:ascii="Times New Roman" w:hAnsi="Times New Roman" w:eastAsia="宋体" w:cs="Times New Roman"/>
          <w:color w:val="auto"/>
          <w:sz w:val="24"/>
          <w:szCs w:val="24"/>
          <w:highlight w:val="none"/>
          <w:lang w:val="en-US" w:eastAsia="zh-CN"/>
        </w:rPr>
        <w:t>1、废气治理措施</w:t>
      </w:r>
      <w:bookmarkEnd w:id="107"/>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highlight w:val="none"/>
          <w:lang w:val="en-US" w:eastAsia="zh-CN" w:bidi="ar"/>
        </w:rPr>
        <w:t>本项目</w:t>
      </w:r>
      <w:r>
        <w:rPr>
          <w:rFonts w:hint="eastAsia" w:ascii="Times New Roman" w:hAnsi="Times New Roman" w:eastAsia="宋体" w:cs="Times New Roman"/>
          <w:color w:val="auto"/>
          <w:sz w:val="24"/>
          <w:highlight w:val="none"/>
          <w:lang w:val="en-US" w:eastAsia="zh-CN" w:bidi="ar"/>
        </w:rPr>
        <w:t>上料、破碎、筛分工序产生的颗粒物经集气罩+布袋除尘器+15m高排气筒排放</w:t>
      </w:r>
      <w:r>
        <w:rPr>
          <w:rFonts w:hint="eastAsia" w:ascii="Times New Roman" w:hAnsi="Times New Roman" w:eastAsia="宋体" w:cs="Times New Roman"/>
          <w:color w:val="auto"/>
          <w:sz w:val="24"/>
          <w:highlight w:val="none"/>
          <w:lang w:eastAsia="zh-CN" w:bidi="ar"/>
        </w:rPr>
        <w:t>。</w:t>
      </w:r>
      <w:r>
        <w:rPr>
          <w:rFonts w:hint="default" w:ascii="Times New Roman" w:hAnsi="Times New Roman" w:eastAsia="宋体" w:cs="Times New Roman"/>
          <w:color w:val="auto"/>
          <w:sz w:val="24"/>
          <w:szCs w:val="24"/>
          <w:highlight w:val="none"/>
          <w:lang w:val="en-US" w:eastAsia="zh-CN"/>
        </w:rPr>
        <w:t>废气排放</w:t>
      </w:r>
      <w:r>
        <w:rPr>
          <w:rFonts w:hint="eastAsia" w:ascii="Times New Roman" w:hAnsi="Times New Roman" w:eastAsia="宋体" w:cs="Times New Roman"/>
          <w:color w:val="auto"/>
          <w:sz w:val="24"/>
          <w:szCs w:val="24"/>
          <w:highlight w:val="none"/>
          <w:lang w:val="en-US" w:eastAsia="zh-CN"/>
        </w:rPr>
        <w:t>满足《大气污染物综合排放标准》（GB16297-1996）中表2新污染源大气污染物排放限值中颗粒物二级排放标准。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lang w:val="en-US" w:eastAsia="zh-CN"/>
        </w:rPr>
        <w:t>本项目物料</w:t>
      </w:r>
      <w:r>
        <w:rPr>
          <w:rFonts w:hint="eastAsia"/>
          <w:color w:val="auto"/>
          <w:sz w:val="24"/>
        </w:rPr>
        <w:t>堆存装卸</w:t>
      </w:r>
      <w:r>
        <w:rPr>
          <w:rFonts w:hint="eastAsia"/>
          <w:color w:val="auto"/>
          <w:sz w:val="24"/>
          <w:lang w:eastAsia="zh-CN"/>
        </w:rPr>
        <w:t>采用</w:t>
      </w:r>
      <w:r>
        <w:rPr>
          <w:rFonts w:hint="eastAsia"/>
          <w:color w:val="auto"/>
          <w:sz w:val="24"/>
          <w:lang w:val="en-US" w:eastAsia="zh-CN"/>
        </w:rPr>
        <w:t>彩钢棚全封闭，喷淋喷雾，全封闭输送带等措施降低影响。无组织颗粒物</w:t>
      </w:r>
      <w:r>
        <w:rPr>
          <w:rFonts w:hint="eastAsia" w:ascii="Times New Roman" w:hAnsi="Times New Roman" w:eastAsia="宋体" w:cs="Times New Roman"/>
          <w:color w:val="auto"/>
          <w:sz w:val="24"/>
          <w:szCs w:val="24"/>
          <w:highlight w:val="none"/>
          <w:lang w:val="en-US" w:eastAsia="zh-CN"/>
        </w:rPr>
        <w:t>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大气污染物综合排放标准》（GB16297-1996）表2无组织监控浓度限值要求</w:t>
      </w:r>
      <w:r>
        <w:rPr>
          <w:rFonts w:hint="eastAsia" w:ascii="Times New Roman" w:hAnsi="Times New Roman" w:eastAsia="宋体" w:cs="Times New Roman"/>
          <w:color w:val="auto"/>
          <w:sz w:val="24"/>
          <w:szCs w:val="24"/>
          <w:highlight w:val="none"/>
          <w:lang w:val="en-US" w:eastAsia="zh-CN"/>
        </w:rPr>
        <w:t>。</w:t>
      </w:r>
    </w:p>
    <w:p>
      <w:pPr>
        <w:pStyle w:val="5"/>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right="0" w:rightChars="0"/>
        <w:jc w:val="both"/>
        <w:textAlignment w:val="auto"/>
        <w:outlineLvl w:val="1"/>
        <w:rPr>
          <w:rFonts w:hint="default" w:ascii="Times New Roman" w:hAnsi="Times New Roman" w:eastAsia="宋体" w:cs="Times New Roman"/>
          <w:caps w:val="0"/>
          <w:smallCaps w:val="0"/>
          <w:color w:val="auto"/>
          <w:sz w:val="24"/>
          <w:szCs w:val="24"/>
          <w:highlight w:val="none"/>
        </w:rPr>
      </w:pPr>
      <w:bookmarkStart w:id="108" w:name="_Toc3850"/>
      <w:r>
        <w:rPr>
          <w:rFonts w:hint="default" w:ascii="Times New Roman" w:hAnsi="Times New Roman" w:eastAsia="宋体" w:cs="Times New Roman"/>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lang w:val="en-US" w:eastAsia="zh-CN"/>
        </w:rPr>
        <w:t>2</w:t>
      </w:r>
      <w:r>
        <w:rPr>
          <w:rFonts w:hint="default" w:ascii="Times New Roman" w:hAnsi="Times New Roman" w:eastAsia="宋体" w:cs="Times New Roman"/>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rPr>
        <w:t>水环境</w:t>
      </w:r>
      <w:bookmarkEnd w:id="10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生活污水排入厂区防渗旱厕，由环卫部门定期清掏；脱水筛产生的废水经沉淀池沉淀后循环使用不外排。</w:t>
      </w:r>
    </w:p>
    <w:p>
      <w:pPr>
        <w:keepNext w:val="0"/>
        <w:keepLines w:val="0"/>
        <w:pageBreakBefore w:val="0"/>
        <w:kinsoku/>
        <w:wordWrap/>
        <w:overflowPunct/>
        <w:topLinePunct w:val="0"/>
        <w:bidi w:val="0"/>
        <w:spacing w:line="360" w:lineRule="auto"/>
        <w:ind w:left="0" w:leftChars="0" w:right="0" w:rightChars="0" w:firstLine="480" w:firstLineChars="200"/>
        <w:textAlignment w:val="auto"/>
        <w:outlineLvl w:val="1"/>
        <w:rPr>
          <w:rFonts w:hint="default" w:ascii="Times New Roman" w:hAnsi="Times New Roman" w:eastAsia="宋体" w:cs="Times New Roman"/>
          <w:caps w:val="0"/>
          <w:smallCaps w:val="0"/>
          <w:color w:val="auto"/>
          <w:sz w:val="24"/>
          <w:szCs w:val="24"/>
          <w:highlight w:val="none"/>
        </w:rPr>
      </w:pPr>
      <w:bookmarkStart w:id="109" w:name="_Toc26055"/>
      <w:r>
        <w:rPr>
          <w:rFonts w:hint="default" w:ascii="Times New Roman" w:hAnsi="Times New Roman" w:eastAsia="宋体" w:cs="Times New Roman"/>
          <w:caps w:val="0"/>
          <w:smallCaps w:val="0"/>
          <w:color w:val="auto"/>
          <w:sz w:val="24"/>
          <w:szCs w:val="24"/>
          <w:highlight w:val="none"/>
          <w:lang w:eastAsia="zh-CN"/>
        </w:rPr>
        <w:t>（</w:t>
      </w:r>
      <w:r>
        <w:rPr>
          <w:rFonts w:hint="eastAsia" w:ascii="Times New Roman" w:hAnsi="Times New Roman" w:eastAsia="宋体" w:cs="Times New Roman"/>
          <w:caps w:val="0"/>
          <w:smallCaps w:val="0"/>
          <w:color w:val="auto"/>
          <w:sz w:val="24"/>
          <w:szCs w:val="24"/>
          <w:highlight w:val="none"/>
          <w:lang w:val="en-US" w:eastAsia="zh-CN"/>
        </w:rPr>
        <w:t>3</w:t>
      </w:r>
      <w:r>
        <w:rPr>
          <w:rFonts w:hint="default" w:ascii="Times New Roman" w:hAnsi="Times New Roman" w:eastAsia="宋体" w:cs="Times New Roman"/>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rPr>
        <w:t>声环境</w:t>
      </w:r>
      <w:bookmarkEnd w:id="1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本项目高噪声设备主要为车间各类机械设备、风机等设备噪声，选用低噪音设备、基础减振、厂房隔声</w:t>
      </w:r>
      <w:r>
        <w:rPr>
          <w:rFonts w:hint="eastAsia" w:ascii="Times New Roman" w:hAnsi="Times New Roman" w:eastAsia="宋体" w:cs="Times New Roman"/>
          <w:color w:val="auto"/>
          <w:sz w:val="24"/>
          <w:szCs w:val="24"/>
          <w:lang w:val="en-US" w:eastAsia="zh-CN"/>
        </w:rPr>
        <w:t>等措施，</w:t>
      </w:r>
      <w:r>
        <w:rPr>
          <w:rFonts w:hint="default" w:ascii="Times New Roman" w:hAnsi="Times New Roman" w:eastAsia="宋体" w:cs="Times New Roman"/>
          <w:color w:val="auto"/>
          <w:sz w:val="24"/>
          <w:szCs w:val="24"/>
          <w:lang w:val="en-US" w:eastAsia="zh-CN"/>
        </w:rPr>
        <w:t>厂界</w:t>
      </w:r>
      <w:r>
        <w:rPr>
          <w:rFonts w:hint="eastAsia" w:ascii="Times New Roman" w:hAnsi="Times New Roman" w:eastAsia="宋体" w:cs="Times New Roman"/>
          <w:color w:val="auto"/>
          <w:sz w:val="24"/>
          <w:szCs w:val="24"/>
          <w:lang w:val="en-US" w:eastAsia="zh-CN"/>
        </w:rPr>
        <w:t>噪声</w:t>
      </w:r>
      <w:r>
        <w:rPr>
          <w:rFonts w:hint="default" w:ascii="Times New Roman" w:hAnsi="Times New Roman" w:eastAsia="宋体" w:cs="Times New Roman"/>
          <w:color w:val="auto"/>
          <w:sz w:val="24"/>
          <w:szCs w:val="24"/>
          <w:lang w:val="en-US" w:eastAsia="zh-CN"/>
        </w:rPr>
        <w:t>满足《工业企业厂界环境噪声排放标准》（GB12348-2008）</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类区标准要求。</w:t>
      </w:r>
    </w:p>
    <w:p>
      <w:pPr>
        <w:spacing w:line="360" w:lineRule="auto"/>
        <w:ind w:firstLine="480" w:firstLineChars="200"/>
        <w:outlineLvl w:val="1"/>
        <w:rPr>
          <w:rFonts w:hint="default" w:ascii="Times New Roman" w:hAnsi="Times New Roman" w:eastAsia="宋体" w:cs="Times New Roman"/>
          <w:color w:val="auto"/>
          <w:sz w:val="24"/>
          <w:szCs w:val="24"/>
          <w:highlight w:val="none"/>
          <w:lang w:val="en-US" w:eastAsia="zh-CN"/>
        </w:rPr>
      </w:pPr>
      <w:bookmarkStart w:id="110" w:name="_Toc14271"/>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）固体废物</w:t>
      </w:r>
      <w:bookmarkEnd w:id="1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bookmarkStart w:id="111" w:name="_Toc27385"/>
      <w:r>
        <w:rPr>
          <w:rFonts w:hint="eastAsia" w:ascii="Times New Roman" w:hAnsi="Times New Roman" w:eastAsia="宋体" w:cs="Times New Roman"/>
          <w:color w:val="auto"/>
          <w:sz w:val="24"/>
          <w:szCs w:val="24"/>
          <w:lang w:val="en-US" w:eastAsia="zh-CN"/>
        </w:rPr>
        <w:t>本项目职工生活垃圾集中收集，由当地环卫部门定期清运处置；除尘灰集中收集后外售；沉淀池底泥集中收集后外售；废润滑油及废润滑油桶暂存于危废间，定期交由有资质单位处置。</w:t>
      </w:r>
    </w:p>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4.1.2 建议</w:t>
      </w:r>
      <w:bookmarkEnd w:id="105"/>
      <w:bookmarkEnd w:id="106"/>
      <w:bookmarkEnd w:id="111"/>
      <w:r>
        <w:rPr>
          <w:rFonts w:hint="eastAsia" w:ascii="Times New Roman" w:hAnsi="Times New Roman" w:eastAsia="宋体" w:cs="Times New Roman"/>
          <w:b/>
          <w:bCs/>
          <w:color w:val="auto"/>
          <w:sz w:val="28"/>
          <w:szCs w:val="28"/>
          <w:lang w:val="en-US" w:eastAsia="zh-CN"/>
        </w:rPr>
        <w:t xml:space="preserve">  </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为确保各类污染物的达标排放及各项环保设施的稳定运行，最大限度地减少污染物的外排量，保护环境，本评价提出如下建议：</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（1）加强设备日常管理与维护，确保环保设施正常运行，污染物达标排放；</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（2）加强固体废物日常管理；</w:t>
      </w:r>
    </w:p>
    <w:p>
      <w:pPr>
        <w:widowControl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（3）加强职工培训，提高职工业务水平和环保意识</w:t>
      </w:r>
      <w:r>
        <w:rPr>
          <w:rFonts w:hint="default" w:ascii="Times New Roman" w:hAnsi="Times New Roman" w:eastAsia="宋体" w:cs="Times New Roman"/>
          <w:color w:val="auto"/>
          <w:sz w:val="24"/>
          <w:highlight w:val="none"/>
        </w:rPr>
        <w:t>。</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12" w:name="_Toc7805"/>
      <w:bookmarkStart w:id="113" w:name="_Toc26801"/>
      <w:r>
        <w:rPr>
          <w:rFonts w:hint="eastAsia" w:ascii="Times New Roman" w:hAnsi="Times New Roman" w:eastAsia="宋体" w:cs="Times New Roman"/>
          <w:b/>
          <w:bCs/>
          <w:color w:val="auto"/>
          <w:kern w:val="0"/>
          <w:sz w:val="30"/>
          <w:szCs w:val="30"/>
        </w:rPr>
        <w:t>4.2 审批部门审批意见</w:t>
      </w:r>
      <w:bookmarkEnd w:id="112"/>
      <w:bookmarkEnd w:id="113"/>
    </w:p>
    <w:p>
      <w:pPr>
        <w:spacing w:line="360" w:lineRule="auto"/>
        <w:ind w:firstLine="480" w:firstLineChars="200"/>
        <w:jc w:val="left"/>
        <w:rPr>
          <w:rFonts w:hint="eastAsia" w:ascii="Times New Roman" w:hAnsi="Times New Roman" w:cs="Times New Roman"/>
          <w:color w:val="auto"/>
          <w:spacing w:val="0"/>
          <w:w w:val="100"/>
          <w:position w:val="0"/>
          <w:sz w:val="24"/>
          <w:szCs w:val="24"/>
          <w:lang w:val="en-US" w:eastAsia="zh-CN"/>
        </w:rPr>
      </w:pPr>
      <w:bookmarkStart w:id="114" w:name="_Toc25121"/>
      <w:r>
        <w:rPr>
          <w:rFonts w:hint="default" w:ascii="Times New Roman" w:hAnsi="Times New Roman" w:eastAsia="宋体" w:cs="Times New Roman"/>
          <w:color w:val="auto"/>
          <w:sz w:val="24"/>
          <w:szCs w:val="24"/>
        </w:rPr>
        <w:t>张家口市</w:t>
      </w:r>
      <w:r>
        <w:rPr>
          <w:rFonts w:hint="default" w:ascii="Times New Roman" w:hAnsi="Times New Roman" w:eastAsia="宋体" w:cs="Times New Roman"/>
          <w:color w:val="auto"/>
          <w:sz w:val="24"/>
          <w:szCs w:val="24"/>
          <w:lang w:eastAsia="zh-CN"/>
        </w:rPr>
        <w:t>行政审批</w:t>
      </w:r>
      <w:r>
        <w:rPr>
          <w:rFonts w:hint="default" w:ascii="Times New Roman" w:hAnsi="Times New Roman" w:eastAsia="宋体" w:cs="Times New Roman"/>
          <w:color w:val="auto"/>
          <w:sz w:val="24"/>
          <w:szCs w:val="24"/>
        </w:rPr>
        <w:t>局关于</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碎石及水洗砂生产项目</w:t>
      </w:r>
      <w:r>
        <w:rPr>
          <w:rFonts w:hint="default" w:ascii="Times New Roman" w:hAnsi="Times New Roman" w:eastAsia="宋体" w:cs="Times New Roman"/>
          <w:color w:val="auto"/>
          <w:sz w:val="24"/>
          <w:lang w:val="en-US" w:eastAsia="zh-CN"/>
        </w:rPr>
        <w:t>环境影响报告表</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审批意见</w:t>
      </w:r>
      <w:r>
        <w:rPr>
          <w:rFonts w:hint="default" w:ascii="Times New Roman" w:hAnsi="Times New Roman" w:eastAsia="宋体" w:cs="Times New Roman"/>
          <w:color w:val="auto"/>
          <w:sz w:val="24"/>
          <w:szCs w:val="24"/>
        </w:rPr>
        <w:t>：</w:t>
      </w:r>
      <w:r>
        <w:rPr>
          <w:rFonts w:hint="eastAsia" w:ascii="Times New Roman" w:hAnsi="Times New Roman" w:cs="Times New Roman"/>
          <w:color w:val="auto"/>
          <w:spacing w:val="0"/>
          <w:w w:val="100"/>
          <w:position w:val="0"/>
          <w:sz w:val="24"/>
          <w:szCs w:val="24"/>
          <w:lang w:val="en-US" w:eastAsia="zh-CN"/>
        </w:rPr>
        <w:t xml:space="preserve">    </w:t>
      </w:r>
      <w:r>
        <w:rPr>
          <w:rFonts w:hint="eastAsia" w:ascii="Times New Roman" w:hAnsi="Times New Roman" w:cs="Times New Roman"/>
          <w:color w:val="FF0000"/>
          <w:spacing w:val="0"/>
          <w:w w:val="100"/>
          <w:position w:val="0"/>
          <w:sz w:val="24"/>
          <w:szCs w:val="24"/>
          <w:lang w:val="en-US" w:eastAsia="zh-CN"/>
        </w:rPr>
        <w:t xml:space="preserve">    </w:t>
      </w:r>
      <w:r>
        <w:rPr>
          <w:rFonts w:hint="eastAsia" w:ascii="Times New Roman" w:hAnsi="Times New Roman" w:cs="Times New Roman"/>
          <w:color w:val="auto"/>
          <w:spacing w:val="0"/>
          <w:w w:val="100"/>
          <w:position w:val="0"/>
          <w:sz w:val="24"/>
          <w:szCs w:val="24"/>
          <w:lang w:val="en-US" w:eastAsia="zh-CN"/>
        </w:rPr>
        <w:t xml:space="preserve">                            </w:t>
      </w:r>
    </w:p>
    <w:p>
      <w:pPr>
        <w:spacing w:line="360" w:lineRule="auto"/>
        <w:jc w:val="righ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0"/>
          <w:w w:val="100"/>
          <w:position w:val="0"/>
          <w:sz w:val="24"/>
          <w:szCs w:val="24"/>
          <w:lang w:eastAsia="zh-CN"/>
        </w:rPr>
        <w:t>张行审立字[2022]589号</w:t>
      </w:r>
      <w:r>
        <w:rPr>
          <w:rFonts w:hint="eastAsia" w:ascii="Times New Roman" w:hAnsi="Times New Roman" w:cs="Times New Roman"/>
          <w:color w:val="auto"/>
          <w:spacing w:val="0"/>
          <w:w w:val="100"/>
          <w:position w:val="0"/>
          <w:sz w:val="24"/>
          <w:szCs w:val="24"/>
          <w:lang w:val="en-US" w:eastAsia="zh-CN"/>
        </w:rPr>
        <w:t xml:space="preserve">                                                                             </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bookmarkStart w:id="115" w:name="_Toc8491"/>
      <w:bookmarkStart w:id="116" w:name="_Toc21147"/>
      <w:r>
        <w:rPr>
          <w:rFonts w:hint="default" w:ascii="Times New Roman" w:hAnsi="Times New Roman" w:eastAsia="宋体" w:cs="Times New Roman"/>
          <w:color w:val="auto"/>
          <w:sz w:val="24"/>
          <w:highlight w:val="none"/>
          <w:lang w:val="en-US" w:eastAsia="zh-CN"/>
        </w:rPr>
        <w:t>康保洁硕再生资源及利用有限公司所提交《碎石及水洗砂项目环境影响报告表》已收悉，根据张家口众杰环境科技有限公司编制的环境影响报告表及张家口市康保县行政审批局出具的预审意见，现批复意见如下：</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一、康保洁硕再生资源及利用有限公司拟建设的碎石及水洗砂项目位于张家口市康保县满德堂乡满德堂村东。项目总投资800万元，其中环保投资30万元。项目总占地面积66560平方米，租赁厂房4000平方米，设置生活办公用房500平方米，建设碎石生产线 一条、水洗砂生产线一条。建成后年生产碎石10万立方米，水洗砂10万立方米。</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全面落实环境影响报告表提出的各项环境保护设施及措施，确保各类污染物达标稳定排放的前提下，该项目对环境不利影响能够得到一定的缓解和控制，我局原则性同意你公司按照环境影响报告表中所列建设项目的地点、性质、规模、采取的环境保护措施进行项目建设。本报告表及批复可作为该项目建设和环境管理以及验收的依据。</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二、项目建设及运营期应严格落实以下要求：</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加强施工期环境管理，合理布置施工场地和安排施工时间，设备选型采用低噪设备，对产生的扬尘须采取定期洒水、及时清理场地、土石料堆加盖篷布等措施减轻扬尘污染，确保施工期各项污染物稳定达标排放。</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2、项目抑尘用水自然蒸发，生产用水经沉淀池沉淀后回用于生产，员工生活废水排入防渗旱厕，由环卫部门定期清掏。</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项目生产无需用热，员工采暖使用空调，不得新建燃煤设施。生产过程中上料、破碎、筛分工序须在封闭厂房内进行，所产生的粉尘均须统一收集经布袋除尘器处理后通过不低于15米高排气筒排放，粉尘排放浓度须满足《大气污染物综合排放标准》</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GB16297-1996</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表2中新污染源大气污染物排放限值二级标准要求。物料堆存须满足《河北省煤场、料渣场扬尘污染控制技术规范》</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DB13/2352-2016</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相关要求，厂界粉尘浓度须满足《大气污染物综合排放标准》</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GB16297-1996</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表2中无组织排放限值要求。运营期须按要求做好防尘抑尘工作，确保大气污染物稳定达标排放。</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4、生产设备须采用低噪声设备，且须采取隔音、降噪措施，确保厂界噪声达到《工业企业厂界环境噪声排放标准》</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GB12348-2008</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2类标准要求。</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5、生产过程中沉淀池泥沙和除尘器产生的除尘灰须统一收集后外售给回收单位；员工生活垃圾由环卫部门定期清理处置；废润滑油、废润滑油桶等危险废物暂存于危废间 定期交由有资质单位清理处置。</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6、严格落实环评报告表中提出的各项环境风险防范措施，确保突发风险事故情况下的环境安全。严格把控生产原料来源，坚决杜绝私自采挖河道砂石的违法行为。</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三、项目建设必须严格执行生态环境管理相关制度。如项目性质、规模、选址或者防止生态破坏、防治污染的措施发生重大变动，应当在调整前重新报批本项目环境影响评价文件。</w:t>
      </w:r>
    </w:p>
    <w:p>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四、你公司接到本项目环境影响评价文件批复后，应将批准后的环境影响报告表及批复送至相关生态环境行政主管部门，并按规定接受属地生态环境行政主管部门的监督检查。</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r>
        <w:rPr>
          <w:rFonts w:hint="eastAsia" w:ascii="Times New Roman" w:hAnsi="Times New Roman" w:eastAsia="宋体" w:cs="Times New Roman"/>
          <w:b/>
          <w:bCs/>
          <w:color w:val="auto"/>
          <w:kern w:val="0"/>
          <w:sz w:val="30"/>
          <w:szCs w:val="30"/>
        </w:rPr>
        <w:t>4.3 审批意见落实情况</w:t>
      </w:r>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szCs w:val="24"/>
        </w:rPr>
      </w:pPr>
      <w:bookmarkStart w:id="117" w:name="_Toc497001471"/>
      <w:r>
        <w:rPr>
          <w:rFonts w:hint="default" w:ascii="Times New Roman" w:hAnsi="Times New Roman" w:eastAsia="宋体" w:cs="Times New Roman"/>
          <w:color w:val="auto"/>
          <w:sz w:val="24"/>
          <w:szCs w:val="24"/>
        </w:rPr>
        <w:t>审批意见落实情况详见下表4-1。</w:t>
      </w:r>
      <w:bookmarkEnd w:id="117"/>
    </w:p>
    <w:p>
      <w:pPr>
        <w:keepNext w:val="0"/>
        <w:keepLines w:val="0"/>
        <w:pageBreakBefore w:val="0"/>
        <w:widowControl/>
        <w:kinsoku/>
        <w:wordWrap/>
        <w:overflowPunct/>
        <w:topLinePunct w:val="0"/>
        <w:autoSpaceDE/>
        <w:autoSpaceDN/>
        <w:bidi w:val="0"/>
        <w:adjustRightInd/>
        <w:snapToGrid/>
        <w:spacing w:line="360" w:lineRule="auto"/>
        <w:ind w:firstLine="142" w:firstLineChars="59"/>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表4-1  环评审批意见落实情况</w:t>
      </w:r>
    </w:p>
    <w:tbl>
      <w:tblPr>
        <w:tblStyle w:val="18"/>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36"/>
        <w:gridCol w:w="5224"/>
        <w:gridCol w:w="3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auto"/>
                <w:spacing w:val="-10"/>
                <w:sz w:val="21"/>
                <w:szCs w:val="21"/>
              </w:rPr>
            </w:pPr>
            <w:r>
              <w:rPr>
                <w:rFonts w:hint="default" w:ascii="Times New Roman" w:hAnsi="Times New Roman" w:eastAsia="宋体" w:cs="Times New Roman"/>
                <w:b/>
                <w:color w:val="auto"/>
                <w:spacing w:val="-10"/>
                <w:sz w:val="21"/>
                <w:szCs w:val="21"/>
              </w:rPr>
              <w:t>序号</w:t>
            </w:r>
          </w:p>
        </w:tc>
        <w:tc>
          <w:tcPr>
            <w:tcW w:w="5442"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auto"/>
                <w:spacing w:val="-10"/>
                <w:sz w:val="21"/>
                <w:szCs w:val="21"/>
              </w:rPr>
            </w:pPr>
            <w:r>
              <w:rPr>
                <w:rFonts w:hint="default" w:ascii="Times New Roman" w:hAnsi="Times New Roman" w:eastAsia="宋体" w:cs="Times New Roman"/>
                <w:b/>
                <w:color w:val="auto"/>
                <w:spacing w:val="-10"/>
                <w:sz w:val="21"/>
                <w:szCs w:val="21"/>
              </w:rPr>
              <w:t>审批意见内容</w:t>
            </w:r>
          </w:p>
        </w:tc>
        <w:tc>
          <w:tcPr>
            <w:tcW w:w="3448"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auto"/>
                <w:spacing w:val="-10"/>
                <w:sz w:val="21"/>
                <w:szCs w:val="21"/>
              </w:rPr>
            </w:pPr>
            <w:r>
              <w:rPr>
                <w:rFonts w:hint="default" w:ascii="Times New Roman" w:hAnsi="Times New Roman" w:eastAsia="宋体" w:cs="Times New Roman"/>
                <w:b/>
                <w:color w:val="auto"/>
                <w:spacing w:val="-10"/>
                <w:sz w:val="21"/>
                <w:szCs w:val="21"/>
              </w:rPr>
              <w:t>落实情况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w:t>
            </w:r>
          </w:p>
        </w:tc>
        <w:tc>
          <w:tcPr>
            <w:tcW w:w="5442" w:type="dxa"/>
            <w:vAlign w:val="center"/>
          </w:tcPr>
          <w:p>
            <w:pPr>
              <w:keepNext w:val="0"/>
              <w:keepLines w:val="0"/>
              <w:pageBreakBefore w:val="0"/>
              <w:kinsoku/>
              <w:wordWrap/>
              <w:overflowPunct/>
              <w:topLinePunct w:val="0"/>
              <w:bidi w:val="0"/>
              <w:spacing w:line="240" w:lineRule="auto"/>
              <w:jc w:val="left"/>
              <w:rPr>
                <w:rFonts w:hint="default" w:ascii="Times New Roman" w:hAnsi="Times New Roman" w:eastAsia="宋体" w:cs="Times New Roman"/>
                <w:b/>
                <w:color w:val="auto"/>
                <w:spacing w:val="-10"/>
                <w:sz w:val="21"/>
                <w:szCs w:val="21"/>
              </w:rPr>
            </w:pPr>
            <w:r>
              <w:rPr>
                <w:rFonts w:hint="default" w:ascii="Times New Roman" w:hAnsi="Times New Roman" w:eastAsia="宋体" w:cs="Times New Roman"/>
                <w:color w:val="auto"/>
                <w:sz w:val="21"/>
                <w:szCs w:val="21"/>
              </w:rPr>
              <w:t>建设单位：</w:t>
            </w:r>
            <w:r>
              <w:rPr>
                <w:rFonts w:hint="default" w:ascii="Times New Roman" w:hAnsi="Times New Roman" w:eastAsia="宋体" w:cs="Times New Roman"/>
                <w:color w:val="auto"/>
                <w:spacing w:val="0"/>
                <w:w w:val="100"/>
                <w:position w:val="0"/>
                <w:sz w:val="21"/>
                <w:szCs w:val="21"/>
                <w:lang w:eastAsia="zh-CN"/>
              </w:rPr>
              <w:t>康保洁硕再生资源利用有限公司</w:t>
            </w:r>
          </w:p>
        </w:tc>
        <w:tc>
          <w:tcPr>
            <w:tcW w:w="3448"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建设单位不变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2</w:t>
            </w:r>
          </w:p>
        </w:tc>
        <w:tc>
          <w:tcPr>
            <w:tcW w:w="5442" w:type="dxa"/>
            <w:vAlign w:val="center"/>
          </w:tcPr>
          <w:p>
            <w:pPr>
              <w:keepNext w:val="0"/>
              <w:keepLines w:val="0"/>
              <w:pageBreakBefore w:val="0"/>
              <w:kinsoku/>
              <w:wordWrap/>
              <w:overflowPunct/>
              <w:topLinePunct w:val="0"/>
              <w:bidi w:val="0"/>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建设地点：</w:t>
            </w:r>
            <w:r>
              <w:rPr>
                <w:rFonts w:hint="default" w:ascii="Times New Roman" w:hAnsi="Times New Roman" w:eastAsia="宋体" w:cs="Times New Roman"/>
                <w:color w:val="auto"/>
                <w:sz w:val="21"/>
                <w:szCs w:val="21"/>
                <w:lang w:val="en-US" w:eastAsia="zh-CN"/>
              </w:rPr>
              <w:t>河北省张家口市康保县满德堂乡满德堂村东</w:t>
            </w:r>
          </w:p>
        </w:tc>
        <w:tc>
          <w:tcPr>
            <w:tcW w:w="3448"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建设地点不变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w:t>
            </w:r>
          </w:p>
        </w:tc>
        <w:tc>
          <w:tcPr>
            <w:tcW w:w="5442" w:type="dxa"/>
            <w:vAlign w:val="center"/>
          </w:tcPr>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项目总投资800万元，其中环保投资30万元。项目总占地面积66560平方米，租赁厂房4000平方米，设置生活办公用房500平方米，建设碎石生产线 一条、水洗砂生产线一条。建成后年生产碎石10万立方米，水洗砂10万立方米</w:t>
            </w:r>
            <w:r>
              <w:rPr>
                <w:rFonts w:hint="default" w:ascii="Times New Roman" w:hAnsi="Times New Roman" w:eastAsia="宋体" w:cs="Times New Roman"/>
                <w:color w:val="auto"/>
                <w:sz w:val="21"/>
                <w:szCs w:val="21"/>
                <w:highlight w:val="none"/>
              </w:rPr>
              <w:t>。</w:t>
            </w:r>
          </w:p>
        </w:tc>
        <w:tc>
          <w:tcPr>
            <w:tcW w:w="3448" w:type="dxa"/>
            <w:vAlign w:val="center"/>
          </w:tcPr>
          <w:p>
            <w:pPr>
              <w:pStyle w:val="5"/>
              <w:keepNext w:val="0"/>
              <w:keepLines w:val="0"/>
              <w:pageBreakBefore w:val="0"/>
              <w:kinsoku/>
              <w:wordWrap/>
              <w:overflowPunct/>
              <w:topLinePunct w:val="0"/>
              <w:bidi w:val="0"/>
              <w:spacing w:line="240" w:lineRule="auto"/>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已落实，项目总投资、占地面积、建设内容生产规模不变。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5442" w:type="dxa"/>
            <w:vAlign w:val="center"/>
          </w:tcPr>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项目抑尘用水自然蒸发，生产用水经沉淀池沉淀后回用于生产，员工生活废水排入防渗旱厕，由环卫部门定期清掏。</w:t>
            </w:r>
          </w:p>
        </w:tc>
        <w:tc>
          <w:tcPr>
            <w:tcW w:w="3448" w:type="dxa"/>
            <w:vAlign w:val="center"/>
          </w:tcPr>
          <w:p>
            <w:pPr>
              <w:keepNext w:val="0"/>
              <w:keepLines w:val="0"/>
              <w:pageBreakBefore w:val="0"/>
              <w:widowControl/>
              <w:kinsoku/>
              <w:wordWrap/>
              <w:overflowPunct/>
              <w:topLinePunct w:val="0"/>
              <w:bidi w:val="0"/>
              <w:spacing w:line="240" w:lineRule="auto"/>
              <w:ind w:firstLine="420" w:firstLineChars="200"/>
              <w:jc w:val="left"/>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已落实，项目抑尘用水自然蒸发；脱水筛产生的废水经沉淀池沉淀后循环使用不外排；生活污水排入厂区防渗旱厕，由环卫部门定期清掏。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5442" w:type="dxa"/>
            <w:vAlign w:val="center"/>
          </w:tcPr>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生产无需用热，员工采暖使用空调，不得新建燃煤设施。生产过程中上料、破碎、筛分工序须在封闭厂房内进行，所产生的粉尘均须统一收集经布袋除尘器处理后通过不低于15米高排气筒排放，粉尘排放浓度须满足《大气污染物综合排放标准》（GB16297-1996）表2中新污染源大气污染物排放限值二级标准要求。物料堆存须满足《河 北省煤场、料渣场扬尘污染控制技术规范》（DB13/2352-2016）相关要求，厂界粉尘浓度须满足《大气污染物综合排放标准》（GB16297-1996）表2中无组织排放限值要求。运营期须按要求做好防尘抑尘工作，确保大气污染物稳定达标排放。</w:t>
            </w:r>
          </w:p>
        </w:tc>
        <w:tc>
          <w:tcPr>
            <w:tcW w:w="3448" w:type="dxa"/>
            <w:vAlign w:val="center"/>
          </w:tcPr>
          <w:p>
            <w:pPr>
              <w:keepNext w:val="0"/>
              <w:keepLines w:val="0"/>
              <w:pageBreakBefore w:val="0"/>
              <w:widowControl/>
              <w:kinsoku/>
              <w:wordWrap/>
              <w:overflowPunct/>
              <w:topLinePunct w:val="0"/>
              <w:bidi w:val="0"/>
              <w:spacing w:line="24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落实，项目上料、破碎、筛分工序产生的颗粒物须经有效处理设施处理后通过1根15米高排气筒排放。经检测，有组织废气满足《大气污染物综合排放标准》（GB16297-1996）表2中二级标准浓度限值要求；厂界颗粒物浓度满足《大气污染物综合排放标准》（GB16297-1996）表2中无组织浓度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5442" w:type="dxa"/>
            <w:vAlign w:val="center"/>
          </w:tcPr>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lang w:val="en-US" w:eastAsia="zh-CN"/>
              </w:rPr>
              <w:t>生产设备须采用低噪声设备，且须采取隔音、降噪措施，确保厂界噪声达到《工业企业厂界环境噪声排放标准》（GB12348-2008）2类标准要求</w:t>
            </w:r>
            <w:r>
              <w:rPr>
                <w:rFonts w:hint="default" w:ascii="Times New Roman" w:hAnsi="Times New Roman" w:eastAsia="宋体" w:cs="Times New Roman"/>
                <w:color w:val="auto"/>
                <w:spacing w:val="0"/>
                <w:w w:val="100"/>
                <w:position w:val="0"/>
                <w:sz w:val="21"/>
                <w:szCs w:val="21"/>
                <w:highlight w:val="none"/>
              </w:rPr>
              <w:t>。</w:t>
            </w:r>
          </w:p>
        </w:tc>
        <w:tc>
          <w:tcPr>
            <w:tcW w:w="3448" w:type="dxa"/>
            <w:vAlign w:val="center"/>
          </w:tcPr>
          <w:p>
            <w:pPr>
              <w:keepNext w:val="0"/>
              <w:keepLines w:val="0"/>
              <w:pageBreakBefore w:val="0"/>
              <w:widowControl/>
              <w:kinsoku/>
              <w:wordWrap/>
              <w:overflowPunct/>
              <w:topLinePunct w:val="0"/>
              <w:bidi w:val="0"/>
              <w:spacing w:line="24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已落实，经检测，厂界噪声满足《工业企业厂界环境噪声排放标准》（GB12348-2008）2类标准要求。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57"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bookmarkStart w:id="118" w:name="_Toc15934"/>
            <w:bookmarkStart w:id="119" w:name="_Toc8721"/>
            <w:bookmarkStart w:id="120" w:name="_Toc11223"/>
            <w:r>
              <w:rPr>
                <w:rFonts w:hint="default" w:ascii="Times New Roman" w:hAnsi="Times New Roman" w:eastAsia="宋体" w:cs="Times New Roman"/>
                <w:color w:val="auto"/>
                <w:sz w:val="21"/>
                <w:szCs w:val="21"/>
                <w:lang w:val="en-US" w:eastAsia="zh-CN"/>
              </w:rPr>
              <w:t>7</w:t>
            </w:r>
          </w:p>
        </w:tc>
        <w:tc>
          <w:tcPr>
            <w:tcW w:w="5442" w:type="dxa"/>
            <w:vAlign w:val="center"/>
          </w:tcPr>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lang w:val="en-US" w:eastAsia="zh-CN"/>
              </w:rPr>
              <w:t>生产过程中沉淀池泥沙和除尘器产生的除尘灰须统一收集后外售给回收单位；员工生活垃圾由环卫部门定期清理处置；废润滑油、废润滑油桶等危险废物暂存于危废间 定期交由有资质单位清理处置。</w:t>
            </w:r>
          </w:p>
        </w:tc>
        <w:tc>
          <w:tcPr>
            <w:tcW w:w="3448" w:type="dxa"/>
            <w:vAlign w:val="center"/>
          </w:tcPr>
          <w:p>
            <w:pPr>
              <w:keepNext w:val="0"/>
              <w:keepLines w:val="0"/>
              <w:pageBreakBefore w:val="0"/>
              <w:widowControl/>
              <w:kinsoku/>
              <w:wordWrap/>
              <w:overflowPunct/>
              <w:topLinePunct w:val="0"/>
              <w:bidi w:val="0"/>
              <w:spacing w:line="240" w:lineRule="auto"/>
              <w:ind w:firstLine="420" w:firstLineChars="20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落实，一般固废均妥善处置，满足《一般工业固体废物贮存和填埋污染控制标准》（GB18599-2020）中相关要求；危险废物暂存于危废间，定期交由有资质单位处置，满足《危险废物贮存污染控制标准》（GB18597-2023）相关规定。</w:t>
            </w:r>
          </w:p>
        </w:tc>
      </w:tr>
    </w:tbl>
    <w:p>
      <w:pPr>
        <w:pStyle w:val="3"/>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sz w:val="32"/>
          <w:szCs w:val="21"/>
        </w:rPr>
      </w:pPr>
      <w:r>
        <w:rPr>
          <w:rFonts w:hint="eastAsia" w:ascii="Times New Roman" w:hAnsi="Times New Roman" w:eastAsia="宋体" w:cs="Times New Roman"/>
          <w:color w:val="auto"/>
          <w:sz w:val="32"/>
          <w:szCs w:val="21"/>
        </w:rPr>
        <w:t>5 验收评价标准</w:t>
      </w:r>
      <w:bookmarkEnd w:id="118"/>
      <w:bookmarkEnd w:id="119"/>
      <w:bookmarkEnd w:id="120"/>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21" w:name="_Toc23209"/>
      <w:bookmarkStart w:id="122" w:name="_Toc14045"/>
      <w:bookmarkStart w:id="123" w:name="_Toc12353"/>
      <w:r>
        <w:rPr>
          <w:rFonts w:hint="eastAsia" w:ascii="Times New Roman" w:hAnsi="Times New Roman" w:eastAsia="宋体" w:cs="Times New Roman"/>
          <w:b/>
          <w:bCs/>
          <w:color w:val="auto"/>
          <w:kern w:val="0"/>
          <w:sz w:val="30"/>
          <w:szCs w:val="30"/>
        </w:rPr>
        <w:t>5.1 污染物排放标准</w:t>
      </w:r>
      <w:bookmarkEnd w:id="121"/>
      <w:bookmarkEnd w:id="122"/>
      <w:bookmarkEnd w:id="123"/>
    </w:p>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bookmarkStart w:id="124" w:name="_Toc496979036"/>
      <w:bookmarkStart w:id="125" w:name="_Toc497001475"/>
      <w:bookmarkStart w:id="126" w:name="_Toc24661"/>
      <w:r>
        <w:rPr>
          <w:rFonts w:hint="eastAsia" w:ascii="Times New Roman" w:hAnsi="Times New Roman" w:eastAsia="宋体" w:cs="Times New Roman"/>
          <w:b/>
          <w:bCs/>
          <w:color w:val="auto"/>
          <w:sz w:val="28"/>
          <w:szCs w:val="28"/>
          <w:lang w:val="en-US" w:eastAsia="zh-CN"/>
        </w:rPr>
        <w:t xml:space="preserve">5.1.1 </w:t>
      </w:r>
      <w:bookmarkEnd w:id="124"/>
      <w:bookmarkEnd w:id="125"/>
      <w:bookmarkStart w:id="127" w:name="_Toc496979037"/>
      <w:bookmarkStart w:id="128" w:name="_Toc497001476"/>
      <w:r>
        <w:rPr>
          <w:rFonts w:hint="eastAsia" w:ascii="Times New Roman" w:hAnsi="Times New Roman" w:eastAsia="宋体" w:cs="Times New Roman"/>
          <w:b/>
          <w:bCs/>
          <w:color w:val="auto"/>
          <w:sz w:val="28"/>
          <w:szCs w:val="28"/>
          <w:lang w:val="en-US" w:eastAsia="zh-CN"/>
        </w:rPr>
        <w:t>废气</w:t>
      </w:r>
      <w:bookmarkEnd w:id="12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表5-</w:t>
      </w: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rPr>
        <w:t xml:space="preserve">   废气排放执行标准</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1512"/>
        <w:gridCol w:w="1417"/>
        <w:gridCol w:w="1920"/>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66" w:type="pct"/>
            <w:gridSpan w:val="2"/>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781"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1058"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标准值</w:t>
            </w:r>
          </w:p>
        </w:tc>
        <w:tc>
          <w:tcPr>
            <w:tcW w:w="1794"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33"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green"/>
                <w:lang w:eastAsia="zh-CN"/>
              </w:rPr>
            </w:pPr>
            <w:r>
              <w:rPr>
                <w:rFonts w:hint="default" w:ascii="Times New Roman" w:hAnsi="Times New Roman" w:eastAsia="宋体" w:cs="Times New Roman"/>
                <w:color w:val="auto"/>
                <w:sz w:val="21"/>
                <w:szCs w:val="21"/>
                <w:highlight w:val="none"/>
                <w:lang w:eastAsia="zh-CN"/>
              </w:rPr>
              <w:t>有组织</w:t>
            </w:r>
          </w:p>
        </w:tc>
        <w:tc>
          <w:tcPr>
            <w:tcW w:w="833"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上料、破碎、筛分工序废气</w:t>
            </w:r>
          </w:p>
        </w:tc>
        <w:tc>
          <w:tcPr>
            <w:tcW w:w="781"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颗粒物</w:t>
            </w:r>
          </w:p>
        </w:tc>
        <w:tc>
          <w:tcPr>
            <w:tcW w:w="1058"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排放浓度120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vertAlign w:val="baseline"/>
                <w:lang w:val="en-US" w:eastAsia="zh-CN"/>
              </w:rPr>
              <w:t>,排放速率3.5kg/h，排气筒高度15m</w:t>
            </w:r>
          </w:p>
        </w:tc>
        <w:tc>
          <w:tcPr>
            <w:tcW w:w="1794"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《大气污染物综合排放标准》（GB16297-1996）表2二级排放标准要求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33"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无组织</w:t>
            </w:r>
          </w:p>
        </w:tc>
        <w:tc>
          <w:tcPr>
            <w:tcW w:w="833"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厂界</w:t>
            </w:r>
          </w:p>
        </w:tc>
        <w:tc>
          <w:tcPr>
            <w:tcW w:w="781"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1058"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1794" w:type="pc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《大气污染物综合排放标准》</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（GB16297-1996）表2无组织监控浓度限值要求</w:t>
            </w:r>
          </w:p>
        </w:tc>
      </w:tr>
      <w:bookmarkEnd w:id="127"/>
      <w:bookmarkEnd w:id="128"/>
    </w:tbl>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5.1.2 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运营期噪声执行《工业企业厂界环境噪声排放标准》（GB12348-2008）</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类标准要求。标准值见表5-2。</w:t>
      </w:r>
    </w:p>
    <w:p>
      <w:pPr>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表5-2  厂界噪声排放标准</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500"/>
        <w:gridCol w:w="1500"/>
        <w:gridCol w:w="1965"/>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36" w:type="dxa"/>
            <w:vAlign w:val="center"/>
          </w:tcPr>
          <w:p>
            <w:pPr>
              <w:pStyle w:val="16"/>
              <w:keepNext w:val="0"/>
              <w:keepLines w:val="0"/>
              <w:pageBreakBefore w:val="0"/>
              <w:kinsoku/>
              <w:wordWrap/>
              <w:overflowPunct/>
              <w:topLinePunct w:val="0"/>
              <w:bidi w:val="0"/>
              <w:spacing w:line="240" w:lineRule="auto"/>
              <w:ind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环境要素</w:t>
            </w:r>
          </w:p>
        </w:tc>
        <w:tc>
          <w:tcPr>
            <w:tcW w:w="1500" w:type="dxa"/>
            <w:vAlign w:val="center"/>
          </w:tcPr>
          <w:p>
            <w:pPr>
              <w:pStyle w:val="16"/>
              <w:keepNext w:val="0"/>
              <w:keepLines w:val="0"/>
              <w:pageBreakBefore w:val="0"/>
              <w:kinsoku/>
              <w:wordWrap/>
              <w:overflowPunct/>
              <w:topLinePunct w:val="0"/>
              <w:bidi w:val="0"/>
              <w:spacing w:line="240" w:lineRule="auto"/>
              <w:ind w:firstLine="43"/>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1500" w:type="dxa"/>
            <w:vAlign w:val="center"/>
          </w:tcPr>
          <w:p>
            <w:pPr>
              <w:pStyle w:val="16"/>
              <w:keepNext w:val="0"/>
              <w:keepLines w:val="0"/>
              <w:pageBreakBefore w:val="0"/>
              <w:kinsoku/>
              <w:wordWrap/>
              <w:overflowPunct/>
              <w:topLinePunct w:val="0"/>
              <w:bidi w:val="0"/>
              <w:spacing w:line="240" w:lineRule="auto"/>
              <w:ind w:firstLine="43"/>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时段</w:t>
            </w:r>
          </w:p>
        </w:tc>
        <w:tc>
          <w:tcPr>
            <w:tcW w:w="1965" w:type="dxa"/>
            <w:vAlign w:val="center"/>
          </w:tcPr>
          <w:p>
            <w:pPr>
              <w:pStyle w:val="16"/>
              <w:keepNext w:val="0"/>
              <w:keepLines w:val="0"/>
              <w:pageBreakBefore w:val="0"/>
              <w:kinsoku/>
              <w:wordWrap/>
              <w:overflowPunct/>
              <w:topLinePunct w:val="0"/>
              <w:bidi w:val="0"/>
              <w:spacing w:line="240" w:lineRule="auto"/>
              <w:ind w:firstLine="43"/>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标准值</w:t>
            </w:r>
          </w:p>
        </w:tc>
        <w:tc>
          <w:tcPr>
            <w:tcW w:w="1670" w:type="dxa"/>
            <w:vAlign w:val="center"/>
          </w:tcPr>
          <w:p>
            <w:pPr>
              <w:pStyle w:val="16"/>
              <w:keepNext w:val="0"/>
              <w:keepLines w:val="0"/>
              <w:pageBreakBefore w:val="0"/>
              <w:kinsoku/>
              <w:wordWrap/>
              <w:overflowPunct/>
              <w:topLinePunct w:val="0"/>
              <w:bidi w:val="0"/>
              <w:spacing w:line="240" w:lineRule="auto"/>
              <w:ind w:firstLine="43"/>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36" w:type="dxa"/>
            <w:vMerge w:val="restart"/>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厂界环境</w:t>
            </w:r>
          </w:p>
        </w:tc>
        <w:tc>
          <w:tcPr>
            <w:tcW w:w="1500" w:type="dxa"/>
            <w:vMerge w:val="restart"/>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类</w:t>
            </w:r>
          </w:p>
        </w:tc>
        <w:tc>
          <w:tcPr>
            <w:tcW w:w="1500"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965"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lang w:val="en-US" w:eastAsia="zh-CN"/>
              </w:rPr>
              <w:t>0</w:t>
            </w:r>
          </w:p>
        </w:tc>
        <w:tc>
          <w:tcPr>
            <w:tcW w:w="1670" w:type="dxa"/>
            <w:vMerge w:val="restart"/>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Cs/>
                <w:color w:val="auto"/>
                <w:sz w:val="21"/>
                <w:szCs w:val="21"/>
              </w:rPr>
              <w:t>dB</w:t>
            </w:r>
            <w:r>
              <w:rPr>
                <w:rFonts w:hint="default" w:ascii="Times New Roman" w:hAnsi="Times New Roman" w:eastAsia="宋体" w:cs="Times New Roman"/>
                <w:bCs/>
                <w:color w:val="auto"/>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36" w:type="dxa"/>
            <w:vMerge w:val="continue"/>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p>
        </w:tc>
        <w:tc>
          <w:tcPr>
            <w:tcW w:w="1500" w:type="dxa"/>
            <w:vMerge w:val="continue"/>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p>
        </w:tc>
        <w:tc>
          <w:tcPr>
            <w:tcW w:w="1500"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1965"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lang w:val="en-US" w:eastAsia="zh-CN"/>
              </w:rPr>
              <w:t>0</w:t>
            </w:r>
          </w:p>
        </w:tc>
        <w:tc>
          <w:tcPr>
            <w:tcW w:w="1670" w:type="dxa"/>
            <w:vMerge w:val="continue"/>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071" w:type="dxa"/>
            <w:gridSpan w:val="5"/>
            <w:vAlign w:val="center"/>
          </w:tcPr>
          <w:p>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auto"/>
                <w:sz w:val="21"/>
                <w:szCs w:val="21"/>
                <w:lang w:val="en-US" w:eastAsia="zh-CN"/>
              </w:rPr>
            </w:pPr>
            <w:bookmarkStart w:id="129" w:name="_Toc497001477"/>
            <w:bookmarkStart w:id="130" w:name="_Toc31455"/>
            <w:bookmarkStart w:id="131" w:name="_Toc496979038"/>
            <w:r>
              <w:rPr>
                <w:rFonts w:hint="eastAsia" w:ascii="Times New Roman" w:hAnsi="Times New Roman" w:eastAsia="宋体" w:cs="Times New Roman"/>
                <w:color w:val="auto"/>
                <w:sz w:val="21"/>
                <w:szCs w:val="21"/>
                <w:lang w:eastAsia="zh-CN"/>
              </w:rPr>
              <w:t>二班制，每班工作</w:t>
            </w:r>
            <w:r>
              <w:rPr>
                <w:rFonts w:hint="eastAsia" w:ascii="Times New Roman" w:hAnsi="Times New Roman" w:eastAsia="宋体" w:cs="Times New Roman"/>
                <w:color w:val="auto"/>
                <w:sz w:val="21"/>
                <w:szCs w:val="21"/>
                <w:lang w:val="en-US" w:eastAsia="zh-CN"/>
              </w:rPr>
              <w:t>8h，夜间时段不生产</w:t>
            </w:r>
          </w:p>
        </w:tc>
      </w:tr>
    </w:tbl>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5.1.3 固体废物</w:t>
      </w:r>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bookmarkStart w:id="132" w:name="_Toc5001"/>
      <w:bookmarkStart w:id="133" w:name="_Toc25591"/>
      <w:bookmarkStart w:id="134" w:name="_Toc1878"/>
      <w:r>
        <w:rPr>
          <w:rFonts w:hint="eastAsia" w:ascii="Times New Roman" w:hAnsi="Times New Roman" w:eastAsia="宋体" w:cs="Times New Roman"/>
          <w:color w:val="auto"/>
          <w:sz w:val="24"/>
          <w:szCs w:val="24"/>
          <w:lang w:val="en-US" w:eastAsia="zh-CN"/>
        </w:rPr>
        <w:t>本项目一般固废执行《一般工业固体废物贮存和填埋污染控制标准》（GB18599-2020）中相关要求；危险废物执行《危险废物贮存污染控制标准》（GB18597-2023）相关规定。</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r>
        <w:rPr>
          <w:rFonts w:hint="eastAsia" w:ascii="Times New Roman" w:hAnsi="Times New Roman" w:eastAsia="宋体" w:cs="Times New Roman"/>
          <w:b/>
          <w:bCs/>
          <w:color w:val="auto"/>
          <w:kern w:val="0"/>
          <w:sz w:val="30"/>
          <w:szCs w:val="30"/>
        </w:rPr>
        <w:t>5.2 总量控制指标</w:t>
      </w:r>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本项目建成后，全厂污染物排放总量控制指标为：COD 0t/a、氨氮0t/a、SO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 xml:space="preserve"> 0t/a、NOx </w:t>
      </w:r>
      <w:r>
        <w:rPr>
          <w:rFonts w:hint="eastAsia"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lang w:val="en-US" w:eastAsia="zh-CN"/>
        </w:rPr>
        <w:t>0t/a</w:t>
      </w:r>
      <w:r>
        <w:rPr>
          <w:rFonts w:hint="eastAsia" w:ascii="Times New Roman" w:hAnsi="Times New Roman" w:eastAsia="宋体"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FF000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default" w:ascii="Times New Roman" w:hAnsi="Times New Roman" w:eastAsia="宋体" w:cs="Times New Roman"/>
          <w:color w:val="auto"/>
          <w:sz w:val="32"/>
          <w:szCs w:val="32"/>
        </w:rPr>
      </w:pPr>
      <w:bookmarkStart w:id="135" w:name="_Toc10507"/>
      <w:bookmarkStart w:id="136" w:name="_Toc15171"/>
      <w:r>
        <w:rPr>
          <w:rFonts w:hint="default" w:ascii="Times New Roman" w:hAnsi="Times New Roman" w:eastAsia="宋体" w:cs="Times New Roman"/>
          <w:color w:val="auto"/>
          <w:sz w:val="32"/>
          <w:szCs w:val="32"/>
        </w:rPr>
        <w:t>6 质量保障措施和检测分析方法</w:t>
      </w:r>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康保洁硕再生资源利用有限公司</w:t>
      </w:r>
      <w:r>
        <w:rPr>
          <w:rFonts w:hint="default" w:ascii="Times New Roman" w:hAnsi="Times New Roman" w:eastAsia="宋体" w:cs="Times New Roman"/>
          <w:color w:val="auto"/>
          <w:sz w:val="24"/>
          <w:szCs w:val="24"/>
          <w:highlight w:val="none"/>
          <w:lang w:val="en-US" w:eastAsia="zh-CN"/>
        </w:rPr>
        <w:t>委托</w:t>
      </w:r>
      <w:r>
        <w:rPr>
          <w:rFonts w:hint="eastAsia" w:ascii="Times New Roman" w:hAnsi="Times New Roman" w:eastAsia="宋体" w:cs="Times New Roman"/>
          <w:color w:val="auto"/>
          <w:sz w:val="24"/>
          <w:szCs w:val="24"/>
          <w:highlight w:val="none"/>
          <w:lang w:val="en-US" w:eastAsia="zh-CN"/>
        </w:rPr>
        <w:t>河北俊采环境检测技术有限公司</w:t>
      </w:r>
      <w:r>
        <w:rPr>
          <w:rFonts w:hint="default" w:ascii="Times New Roman" w:hAnsi="Times New Roman" w:eastAsia="宋体" w:cs="Times New Roman"/>
          <w:color w:val="auto"/>
          <w:sz w:val="24"/>
          <w:szCs w:val="24"/>
          <w:highlight w:val="none"/>
          <w:lang w:val="en-US" w:eastAsia="zh-CN"/>
        </w:rPr>
        <w:t>于</w:t>
      </w:r>
      <w:r>
        <w:rPr>
          <w:rFonts w:hint="eastAsia" w:ascii="Times New Roman" w:hAnsi="Times New Roman" w:eastAsia="宋体" w:cs="Times New Roman"/>
          <w:color w:val="auto"/>
          <w:sz w:val="24"/>
          <w:szCs w:val="24"/>
          <w:highlight w:val="none"/>
          <w:lang w:val="en-US" w:eastAsia="zh-CN"/>
        </w:rPr>
        <w:t>2023年10月15日至16日</w:t>
      </w:r>
      <w:r>
        <w:rPr>
          <w:rFonts w:hint="default" w:ascii="Times New Roman" w:hAnsi="Times New Roman" w:eastAsia="宋体" w:cs="Times New Roman"/>
          <w:color w:val="auto"/>
          <w:sz w:val="24"/>
          <w:szCs w:val="24"/>
          <w:highlight w:val="none"/>
          <w:lang w:val="en-US" w:eastAsia="zh-CN"/>
        </w:rPr>
        <w:t>进行了竣工验收检测并出具检测报告（报告编号：HBJC检字（2023）第1373号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监测期间，项目运行负荷大于75%，满足环保验收检测技术要求。</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37" w:name="_Toc12274"/>
      <w:bookmarkStart w:id="138" w:name="_Toc14761"/>
      <w:bookmarkStart w:id="139" w:name="_Toc28417"/>
      <w:r>
        <w:rPr>
          <w:rFonts w:hint="eastAsia" w:ascii="Times New Roman" w:hAnsi="Times New Roman" w:eastAsia="宋体" w:cs="Times New Roman"/>
          <w:b/>
          <w:bCs/>
          <w:color w:val="auto"/>
          <w:kern w:val="0"/>
          <w:sz w:val="30"/>
          <w:szCs w:val="30"/>
        </w:rPr>
        <w:t>6.1 质量保障体系</w:t>
      </w:r>
      <w:bookmarkEnd w:id="137"/>
      <w:bookmarkEnd w:id="138"/>
      <w:bookmarkEnd w:id="139"/>
    </w:p>
    <w:p>
      <w:pPr>
        <w:pStyle w:val="33"/>
        <w:keepNext w:val="0"/>
        <w:keepLines w:val="0"/>
        <w:pageBreakBefore w:val="0"/>
        <w:widowControl/>
        <w:numPr>
          <w:ilvl w:val="0"/>
          <w:numId w:val="3"/>
        </w:numPr>
        <w:kinsoku/>
        <w:wordWrap/>
        <w:overflowPunct/>
        <w:topLinePunct w:val="0"/>
        <w:autoSpaceDE/>
        <w:autoSpaceDN/>
        <w:bidi w:val="0"/>
        <w:adjustRightInd/>
        <w:snapToGrid/>
        <w:spacing w:line="360" w:lineRule="auto"/>
        <w:ind w:firstLineChars="0"/>
        <w:jc w:val="left"/>
        <w:textAlignment w:val="auto"/>
        <w:rPr>
          <w:rFonts w:hint="default" w:ascii="Times New Roman" w:hAnsi="Times New Roman" w:eastAsia="宋体" w:cs="Times New Roman"/>
          <w:color w:val="auto"/>
          <w:sz w:val="24"/>
          <w:szCs w:val="24"/>
        </w:rPr>
      </w:pPr>
      <w:bookmarkStart w:id="140" w:name="_Toc349134675"/>
      <w:r>
        <w:rPr>
          <w:rFonts w:hint="default" w:ascii="Times New Roman" w:hAnsi="Times New Roman" w:eastAsia="宋体" w:cs="Times New Roman"/>
          <w:color w:val="auto"/>
          <w:sz w:val="24"/>
          <w:szCs w:val="24"/>
        </w:rPr>
        <w:t>废气检测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检测期间满足75%以上工况要求，各环保设备运行正常，采样严格按照</w:t>
      </w:r>
      <w:r>
        <w:rPr>
          <w:rFonts w:hint="default" w:ascii="Times New Roman" w:hAnsi="Times New Roman" w:eastAsia="宋体" w:cs="Times New Roman"/>
          <w:color w:val="auto"/>
          <w:sz w:val="24"/>
          <w:szCs w:val="24"/>
          <w:lang w:eastAsia="zh-CN"/>
        </w:rPr>
        <w:t>相关规范</w:t>
      </w:r>
      <w:r>
        <w:rPr>
          <w:rFonts w:hint="default" w:ascii="Times New Roman" w:hAnsi="Times New Roman" w:eastAsia="宋体" w:cs="Times New Roman"/>
          <w:color w:val="auto"/>
          <w:sz w:val="24"/>
          <w:szCs w:val="24"/>
        </w:rPr>
        <w:t>中采样位置与采样点位要求进行测定。</w:t>
      </w:r>
    </w:p>
    <w:p>
      <w:pPr>
        <w:pStyle w:val="33"/>
        <w:keepNext w:val="0"/>
        <w:keepLines w:val="0"/>
        <w:pageBreakBefore w:val="0"/>
        <w:widowControl/>
        <w:numPr>
          <w:ilvl w:val="0"/>
          <w:numId w:val="3"/>
        </w:numPr>
        <w:kinsoku/>
        <w:wordWrap/>
        <w:overflowPunct/>
        <w:topLinePunct w:val="0"/>
        <w:autoSpaceDE/>
        <w:autoSpaceDN/>
        <w:bidi w:val="0"/>
        <w:adjustRightInd/>
        <w:snapToGrid/>
        <w:spacing w:line="360" w:lineRule="auto"/>
        <w:ind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噪声检测</w:t>
      </w:r>
    </w:p>
    <w:p>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default"/>
          <w:color w:val="auto"/>
        </w:rPr>
      </w:pPr>
      <w:r>
        <w:rPr>
          <w:rFonts w:hint="default" w:ascii="Times New Roman" w:hAnsi="Times New Roman" w:eastAsia="宋体" w:cs="Times New Roman"/>
          <w:color w:val="auto"/>
          <w:sz w:val="24"/>
        </w:rPr>
        <w:t>噪声检测过程符合《工业企业厂界环境噪声排放标准》（GB12348-2008）要求，声级计测量前后均进行了校准，且校准合格时检测数据有效。</w:t>
      </w:r>
    </w:p>
    <w:p>
      <w:pPr>
        <w:pStyle w:val="33"/>
        <w:keepNext w:val="0"/>
        <w:keepLines w:val="0"/>
        <w:pageBreakBefore w:val="0"/>
        <w:widowControl/>
        <w:numPr>
          <w:ilvl w:val="0"/>
          <w:numId w:val="3"/>
        </w:numPr>
        <w:kinsoku/>
        <w:wordWrap/>
        <w:overflowPunct/>
        <w:topLinePunct w:val="0"/>
        <w:autoSpaceDE/>
        <w:autoSpaceDN/>
        <w:bidi w:val="0"/>
        <w:adjustRightInd/>
        <w:snapToGrid/>
        <w:spacing w:line="360" w:lineRule="auto"/>
        <w:ind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检测分析方法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检测分析方法均采用国家颁布标准（或推荐）分析方法，检测人员经考核并持有上岗证上岗，所有检测仪器经河北省计量监督检测院检定合格并在有效期内。检测数据严格实行三级审核制度。</w:t>
      </w:r>
      <w:bookmarkEnd w:id="140"/>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41" w:name="_Toc21286"/>
      <w:bookmarkStart w:id="142" w:name="_Toc352"/>
      <w:bookmarkStart w:id="143" w:name="_Toc13332"/>
      <w:r>
        <w:rPr>
          <w:rFonts w:hint="eastAsia" w:ascii="Times New Roman" w:hAnsi="Times New Roman" w:eastAsia="宋体" w:cs="Times New Roman"/>
          <w:b/>
          <w:bCs/>
          <w:color w:val="auto"/>
          <w:kern w:val="0"/>
          <w:sz w:val="30"/>
          <w:szCs w:val="30"/>
        </w:rPr>
        <w:t>6.2 检测分析方法</w:t>
      </w:r>
      <w:bookmarkEnd w:id="141"/>
      <w:bookmarkEnd w:id="142"/>
      <w:bookmarkEnd w:id="143"/>
    </w:p>
    <w:p>
      <w:pPr>
        <w:keepNext w:val="0"/>
        <w:keepLines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color w:val="auto"/>
          <w:sz w:val="28"/>
          <w:szCs w:val="28"/>
          <w:highlight w:val="none"/>
          <w:lang w:val="en-US" w:eastAsia="zh-CN"/>
        </w:rPr>
      </w:pPr>
      <w:bookmarkStart w:id="144" w:name="_Toc497001482"/>
      <w:bookmarkStart w:id="145" w:name="_Toc27941"/>
      <w:bookmarkStart w:id="146" w:name="_Toc22342"/>
      <w:r>
        <w:rPr>
          <w:rFonts w:hint="eastAsia" w:ascii="Times New Roman" w:hAnsi="Times New Roman" w:eastAsia="宋体" w:cs="Times New Roman"/>
          <w:b/>
          <w:bCs/>
          <w:color w:val="auto"/>
          <w:sz w:val="28"/>
          <w:szCs w:val="28"/>
          <w:highlight w:val="none"/>
          <w:lang w:val="en-US" w:eastAsia="zh-CN"/>
        </w:rPr>
        <w:t>6.2.1 检测项目、分析方法及</w:t>
      </w:r>
      <w:bookmarkEnd w:id="144"/>
      <w:r>
        <w:rPr>
          <w:rFonts w:hint="eastAsia" w:ascii="Times New Roman" w:hAnsi="Times New Roman" w:eastAsia="宋体" w:cs="Times New Roman"/>
          <w:b/>
          <w:bCs/>
          <w:color w:val="auto"/>
          <w:sz w:val="28"/>
          <w:szCs w:val="28"/>
          <w:highlight w:val="none"/>
          <w:lang w:val="en-US" w:eastAsia="zh-CN"/>
        </w:rPr>
        <w:t>仪器设备情况</w:t>
      </w:r>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rPr>
      </w:pPr>
      <w:r>
        <w:rPr>
          <w:rFonts w:hint="eastAsia" w:ascii="宋体" w:hAnsi="宋体" w:eastAsia="宋体"/>
          <w:color w:val="auto"/>
          <w:sz w:val="24"/>
        </w:rPr>
        <w:t>①废</w:t>
      </w:r>
      <w:r>
        <w:rPr>
          <w:rFonts w:hint="eastAsia" w:ascii="宋体" w:hAnsi="宋体" w:eastAsia="宋体"/>
          <w:color w:val="auto"/>
          <w:sz w:val="24"/>
          <w:lang w:eastAsia="zh-CN"/>
        </w:rPr>
        <w:t>气</w:t>
      </w:r>
      <w:r>
        <w:rPr>
          <w:rFonts w:hint="eastAsia" w:ascii="宋体" w:hAnsi="宋体" w:eastAsia="宋体"/>
          <w:color w:val="auto"/>
          <w:sz w:val="24"/>
        </w:rPr>
        <w:t>检测</w:t>
      </w:r>
    </w:p>
    <w:p>
      <w:pPr>
        <w:spacing w:line="360" w:lineRule="auto"/>
        <w:jc w:val="center"/>
        <w:rPr>
          <w:rFonts w:hint="default" w:ascii="Times New Roman" w:hAnsi="Times New Roman" w:eastAsia="宋体" w:cs="Times New Roman"/>
          <w:b/>
          <w:color w:val="auto"/>
          <w:sz w:val="24"/>
          <w:szCs w:val="24"/>
          <w:lang w:val="zh-CN"/>
        </w:rPr>
      </w:pPr>
      <w:r>
        <w:rPr>
          <w:rFonts w:hint="default" w:ascii="Times New Roman" w:hAnsi="Times New Roman" w:eastAsia="宋体" w:cs="Times New Roman"/>
          <w:b/>
          <w:color w:val="auto"/>
          <w:sz w:val="24"/>
          <w:szCs w:val="24"/>
        </w:rPr>
        <w:t>表6-</w:t>
      </w: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rPr>
        <w:t xml:space="preserve">  </w:t>
      </w:r>
      <w:r>
        <w:rPr>
          <w:rFonts w:hint="eastAsia" w:ascii="Times New Roman" w:hAnsi="Times New Roman" w:eastAsia="宋体" w:cs="Times New Roman"/>
          <w:b/>
          <w:color w:val="auto"/>
          <w:sz w:val="24"/>
          <w:szCs w:val="24"/>
          <w:lang w:eastAsia="zh-CN"/>
        </w:rPr>
        <w:t>有组织</w:t>
      </w:r>
      <w:r>
        <w:rPr>
          <w:rFonts w:hint="default" w:ascii="Times New Roman" w:hAnsi="Times New Roman" w:eastAsia="宋体" w:cs="Times New Roman"/>
          <w:b/>
          <w:color w:val="auto"/>
          <w:sz w:val="24"/>
          <w:szCs w:val="24"/>
        </w:rPr>
        <w:t>废气检测分析方法及仪器情况表</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7"/>
        <w:gridCol w:w="3223"/>
        <w:gridCol w:w="3428"/>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55"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检测项目</w:t>
            </w:r>
          </w:p>
        </w:tc>
        <w:tc>
          <w:tcPr>
            <w:tcW w:w="3725"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分析方法</w:t>
            </w:r>
          </w:p>
        </w:tc>
        <w:tc>
          <w:tcPr>
            <w:tcW w:w="3962"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仪器名称/型号/编号</w:t>
            </w:r>
          </w:p>
        </w:tc>
        <w:tc>
          <w:tcPr>
            <w:tcW w:w="1430"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55" w:type="dxa"/>
            <w:tcBorders>
              <w:tl2br w:val="nil"/>
              <w:tr2bl w:val="nil"/>
            </w:tcBorders>
            <w:noWrap w:val="0"/>
            <w:vAlign w:val="center"/>
          </w:tcPr>
          <w:p>
            <w:pPr>
              <w:pStyle w:val="23"/>
              <w:keepNext w:val="0"/>
              <w:keepLines w:val="0"/>
              <w:pageBreakBefore w:val="0"/>
              <w:numPr>
                <w:ilvl w:val="0"/>
                <w:numId w:val="0"/>
              </w:numPr>
              <w:kinsoku/>
              <w:wordWrap/>
              <w:overflowPunct/>
              <w:topLinePunct w:val="0"/>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3725"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《固定污染源废气 低浓度颗粒物的测定 重量法》HJ 836-2017</w:t>
            </w:r>
          </w:p>
        </w:tc>
        <w:tc>
          <w:tcPr>
            <w:tcW w:w="3962" w:type="dxa"/>
            <w:tcBorders>
              <w:tl2br w:val="nil"/>
              <w:tr2bl w:val="nil"/>
            </w:tcBorders>
            <w:noWrap w:val="0"/>
            <w:vAlign w:val="center"/>
          </w:tcPr>
          <w:p>
            <w:pPr>
              <w:pStyle w:val="23"/>
              <w:keepNext w:val="0"/>
              <w:keepLines w:val="0"/>
              <w:pageBreakBefore w:val="0"/>
              <w:kinsoku/>
              <w:wordWrap/>
              <w:overflowPunct/>
              <w:topLinePunct w:val="0"/>
              <w:bidi w:val="0"/>
              <w:spacing w:line="240" w:lineRule="auto"/>
              <w:ind w:left="210" w:leftChars="10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自动烟尘烟气测试仪/GH-60E/HBJC-YQ-314</w:t>
            </w:r>
          </w:p>
          <w:p>
            <w:pPr>
              <w:pStyle w:val="23"/>
              <w:keepNext w:val="0"/>
              <w:keepLines w:val="0"/>
              <w:pageBreakBefore w:val="0"/>
              <w:kinsoku/>
              <w:wordWrap/>
              <w:overflowPunct/>
              <w:topLinePunct w:val="0"/>
              <w:bidi w:val="0"/>
              <w:spacing w:line="240" w:lineRule="auto"/>
              <w:ind w:left="210" w:leftChars="10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电子天平/PX85ZH型HBJC-YQ-012</w:t>
            </w:r>
          </w:p>
          <w:p>
            <w:pPr>
              <w:pStyle w:val="23"/>
              <w:keepNext w:val="0"/>
              <w:keepLines w:val="0"/>
              <w:pageBreakBefore w:val="0"/>
              <w:kinsoku/>
              <w:wordWrap/>
              <w:overflowPunct/>
              <w:topLinePunct w:val="0"/>
              <w:bidi w:val="0"/>
              <w:spacing w:line="240" w:lineRule="auto"/>
              <w:ind w:left="210" w:leftChars="100"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恒湿恒温室HBJC-YQ-038</w:t>
            </w:r>
          </w:p>
          <w:p>
            <w:pPr>
              <w:pStyle w:val="23"/>
              <w:keepNext w:val="0"/>
              <w:keepLines w:val="0"/>
              <w:pageBreakBefore w:val="0"/>
              <w:kinsoku/>
              <w:wordWrap/>
              <w:overflowPunct/>
              <w:topLinePunct w:val="0"/>
              <w:bidi w:val="0"/>
              <w:spacing w:line="240" w:lineRule="auto"/>
              <w:ind w:left="210" w:leftChars="100" w:firstLine="0" w:firstLineChars="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电热鼓风干燥箱/GZX-9070MBE型/HBJC-YQ-008</w:t>
            </w:r>
          </w:p>
        </w:tc>
        <w:tc>
          <w:tcPr>
            <w:tcW w:w="1430" w:type="dxa"/>
            <w:tcBorders>
              <w:tl2br w:val="nil"/>
              <w:tr2bl w:val="nil"/>
            </w:tcBorders>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1.0mg/m</w:t>
            </w:r>
            <w:r>
              <w:rPr>
                <w:rFonts w:hint="default" w:ascii="Times New Roman" w:hAnsi="Times New Roman" w:eastAsia="宋体" w:cs="Times New Roman"/>
                <w:color w:val="auto"/>
                <w:kern w:val="2"/>
                <w:sz w:val="21"/>
                <w:szCs w:val="21"/>
                <w:highlight w:val="none"/>
                <w:vertAlign w:val="superscript"/>
                <w:lang w:val="en-US" w:eastAsia="zh-CN" w:bidi="ar-SA"/>
              </w:rPr>
              <w:t>3</w:t>
            </w:r>
          </w:p>
        </w:tc>
      </w:tr>
    </w:tbl>
    <w:p>
      <w:pPr>
        <w:spacing w:line="360" w:lineRule="auto"/>
        <w:jc w:val="center"/>
        <w:rPr>
          <w:rFonts w:hint="default" w:ascii="Times New Roman" w:hAnsi="Times New Roman" w:eastAsia="宋体" w:cs="Times New Roman"/>
          <w:b/>
          <w:color w:val="auto"/>
          <w:sz w:val="24"/>
          <w:szCs w:val="24"/>
          <w:lang w:val="zh-CN"/>
        </w:rPr>
      </w:pPr>
    </w:p>
    <w:p>
      <w:pPr>
        <w:spacing w:line="360" w:lineRule="auto"/>
        <w:jc w:val="center"/>
        <w:rPr>
          <w:rFonts w:hint="default" w:ascii="Times New Roman" w:hAnsi="Times New Roman" w:eastAsia="宋体" w:cs="Times New Roman"/>
          <w:b/>
          <w:color w:val="auto"/>
          <w:sz w:val="24"/>
          <w:szCs w:val="24"/>
        </w:rPr>
      </w:pPr>
    </w:p>
    <w:p>
      <w:pPr>
        <w:spacing w:line="360" w:lineRule="auto"/>
        <w:jc w:val="center"/>
        <w:rPr>
          <w:rFonts w:hint="default" w:ascii="Times New Roman" w:hAnsi="Times New Roman" w:eastAsia="宋体" w:cs="Times New Roman"/>
          <w:b/>
          <w:color w:val="auto"/>
          <w:sz w:val="24"/>
          <w:szCs w:val="24"/>
        </w:rPr>
      </w:pPr>
    </w:p>
    <w:p>
      <w:pPr>
        <w:spacing w:line="360" w:lineRule="auto"/>
        <w:jc w:val="center"/>
        <w:rPr>
          <w:rFonts w:hint="default" w:ascii="Times New Roman" w:hAnsi="Times New Roman" w:eastAsia="宋体" w:cs="Times New Roman"/>
          <w:b/>
          <w:color w:val="auto"/>
          <w:sz w:val="24"/>
          <w:szCs w:val="24"/>
          <w:lang w:val="zh-CN"/>
        </w:rPr>
      </w:pPr>
      <w:r>
        <w:rPr>
          <w:rFonts w:hint="default" w:ascii="Times New Roman" w:hAnsi="Times New Roman" w:eastAsia="宋体" w:cs="Times New Roman"/>
          <w:b/>
          <w:color w:val="auto"/>
          <w:sz w:val="24"/>
          <w:szCs w:val="24"/>
        </w:rPr>
        <w:t>表6-</w:t>
      </w:r>
      <w:r>
        <w:rPr>
          <w:rFonts w:hint="eastAsia"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rPr>
        <w:t xml:space="preserve">   </w:t>
      </w:r>
      <w:r>
        <w:rPr>
          <w:rFonts w:hint="eastAsia" w:ascii="Times New Roman" w:hAnsi="Times New Roman" w:eastAsia="宋体" w:cs="Times New Roman"/>
          <w:b/>
          <w:color w:val="auto"/>
          <w:sz w:val="24"/>
          <w:szCs w:val="24"/>
          <w:lang w:eastAsia="zh-CN"/>
        </w:rPr>
        <w:t>无组织</w:t>
      </w:r>
      <w:r>
        <w:rPr>
          <w:rFonts w:hint="default" w:ascii="Times New Roman" w:hAnsi="Times New Roman" w:eastAsia="宋体" w:cs="Times New Roman"/>
          <w:b/>
          <w:color w:val="auto"/>
          <w:sz w:val="24"/>
          <w:szCs w:val="24"/>
        </w:rPr>
        <w:t>废气检测分析方法及仪器情况表</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8"/>
        <w:gridCol w:w="3223"/>
        <w:gridCol w:w="3439"/>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55"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检测项目</w:t>
            </w:r>
          </w:p>
        </w:tc>
        <w:tc>
          <w:tcPr>
            <w:tcW w:w="3725"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分析方法</w:t>
            </w:r>
          </w:p>
        </w:tc>
        <w:tc>
          <w:tcPr>
            <w:tcW w:w="3975"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仪器名称/型号/编号</w:t>
            </w:r>
          </w:p>
        </w:tc>
        <w:tc>
          <w:tcPr>
            <w:tcW w:w="1417"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55" w:type="dxa"/>
            <w:tcBorders>
              <w:tl2br w:val="nil"/>
              <w:tr2bl w:val="nil"/>
            </w:tcBorders>
            <w:noWrap w:val="0"/>
            <w:vAlign w:val="center"/>
          </w:tcPr>
          <w:p>
            <w:pPr>
              <w:pStyle w:val="23"/>
              <w:keepNext w:val="0"/>
              <w:keepLines w:val="0"/>
              <w:pageBreakBefore w:val="0"/>
              <w:numPr>
                <w:ilvl w:val="0"/>
                <w:numId w:val="0"/>
              </w:numPr>
              <w:kinsoku/>
              <w:wordWrap/>
              <w:overflowPunct/>
              <w:topLinePunct w:val="0"/>
              <w:bidi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3725" w:type="dxa"/>
            <w:tcBorders>
              <w:tl2br w:val="nil"/>
              <w:tr2bl w:val="nil"/>
            </w:tcBorders>
            <w:noWrap w:val="0"/>
            <w:vAlign w:val="center"/>
          </w:tcPr>
          <w:p>
            <w:pPr>
              <w:pStyle w:val="23"/>
              <w:keepNext w:val="0"/>
              <w:keepLines w:val="0"/>
              <w:pageBreakBefore w:val="0"/>
              <w:kinsoku/>
              <w:wordWrap/>
              <w:overflowPunct/>
              <w:topLinePunct w:val="0"/>
              <w:bidi w:val="0"/>
              <w:spacing w:line="24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《环境空气总悬浮颗粒物的测定 重量法》HJ 1263-2022</w:t>
            </w:r>
          </w:p>
        </w:tc>
        <w:tc>
          <w:tcPr>
            <w:tcW w:w="39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210" w:leftChars="100" w:right="0" w:rightChars="0" w:firstLine="0" w:firstLineChars="0"/>
              <w:jc w:val="left"/>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环境空气综合采样器/2050型/HBJC-YQ-117/118/119/120</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210" w:leftChars="100" w:right="0" w:rightChars="0" w:firstLine="0" w:firstLineChars="0"/>
              <w:jc w:val="left"/>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手持气象仪/FT-SQ5/HBJC-YQ-307</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210" w:leftChars="100" w:right="0" w:rightChars="0" w:firstLine="0" w:firstLineChars="0"/>
              <w:jc w:val="left"/>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电子天平/PX85ZH型/HBJC-YQ-012</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210" w:leftChars="100" w:right="0" w:rightChars="0" w:firstLine="0" w:firstLineChars="0"/>
              <w:jc w:val="lef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vertAlign w:val="baseline"/>
                <w:lang w:val="en-US" w:eastAsia="zh-CN" w:bidi="ar-SA"/>
              </w:rPr>
              <w:t>恒湿恒温室/HF3N/HBJC-YQ-038</w:t>
            </w:r>
          </w:p>
        </w:tc>
        <w:tc>
          <w:tcPr>
            <w:tcW w:w="1417" w:type="dxa"/>
            <w:tcBorders>
              <w:tl2br w:val="nil"/>
              <w:tr2bl w:val="nil"/>
            </w:tcBorders>
            <w:noWrap w:val="0"/>
            <w:vAlign w:val="center"/>
          </w:tcPr>
          <w:p>
            <w:pPr>
              <w:pStyle w:val="23"/>
              <w:keepNext w:val="0"/>
              <w:keepLines w:val="0"/>
              <w:pageBreakBefore w:val="0"/>
              <w:numPr>
                <w:ilvl w:val="0"/>
                <w:numId w:val="0"/>
              </w:numPr>
              <w:kinsoku/>
              <w:wordWrap/>
              <w:overflowPunct/>
              <w:topLinePunct w:val="0"/>
              <w:bidi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7μg/m³</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rPr>
      </w:pPr>
      <w:r>
        <w:rPr>
          <w:rFonts w:hint="eastAsia" w:ascii="宋体" w:hAnsi="宋体" w:eastAsia="宋体"/>
          <w:color w:val="auto"/>
          <w:sz w:val="24"/>
          <w:lang w:eastAsia="zh-CN"/>
        </w:rPr>
        <w:t>②</w:t>
      </w:r>
      <w:r>
        <w:rPr>
          <w:rFonts w:hint="eastAsia" w:ascii="宋体" w:hAnsi="宋体" w:eastAsia="宋体"/>
          <w:color w:val="auto"/>
          <w:sz w:val="24"/>
        </w:rPr>
        <w:t>噪声检测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lang w:val="zh-CN"/>
        </w:rPr>
      </w:pPr>
      <w:r>
        <w:rPr>
          <w:rFonts w:hint="default" w:ascii="Times New Roman" w:hAnsi="Times New Roman" w:eastAsia="宋体" w:cs="Times New Roman"/>
          <w:b/>
          <w:color w:val="auto"/>
          <w:sz w:val="24"/>
        </w:rPr>
        <w:t>表6-</w:t>
      </w:r>
      <w:r>
        <w:rPr>
          <w:rFonts w:hint="eastAsia" w:ascii="Times New Roman" w:hAnsi="Times New Roman" w:eastAsia="宋体" w:cs="Times New Roman"/>
          <w:b/>
          <w:color w:val="auto"/>
          <w:sz w:val="24"/>
          <w:lang w:val="en-US" w:eastAsia="zh-CN"/>
        </w:rPr>
        <w:t>3</w:t>
      </w:r>
      <w:r>
        <w:rPr>
          <w:rFonts w:hint="default" w:ascii="Times New Roman" w:hAnsi="Times New Roman" w:eastAsia="宋体" w:cs="Times New Roman"/>
          <w:b/>
          <w:color w:val="auto"/>
          <w:sz w:val="24"/>
        </w:rPr>
        <w:t xml:space="preserve">   </w:t>
      </w:r>
      <w:r>
        <w:rPr>
          <w:rFonts w:hint="default" w:ascii="Times New Roman" w:hAnsi="Times New Roman" w:eastAsia="宋体" w:cs="Times New Roman"/>
          <w:b/>
          <w:color w:val="auto"/>
          <w:sz w:val="24"/>
          <w:lang w:val="zh-CN"/>
        </w:rPr>
        <w:t>噪声检测仪器情况表</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6"/>
        <w:gridCol w:w="2"/>
        <w:gridCol w:w="3221"/>
        <w:gridCol w:w="2"/>
        <w:gridCol w:w="3448"/>
        <w:gridCol w:w="1220"/>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 w:type="dxa"/>
          <w:cantSplit/>
          <w:trHeight w:val="397" w:hRule="atLeast"/>
          <w:jc w:val="center"/>
        </w:trPr>
        <w:tc>
          <w:tcPr>
            <w:tcW w:w="1353"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检测项目</w:t>
            </w:r>
          </w:p>
        </w:tc>
        <w:tc>
          <w:tcPr>
            <w:tcW w:w="3725" w:type="dxa"/>
            <w:gridSpan w:val="2"/>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分析方法</w:t>
            </w:r>
          </w:p>
        </w:tc>
        <w:tc>
          <w:tcPr>
            <w:tcW w:w="3988" w:type="dxa"/>
            <w:gridSpan w:val="2"/>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仪器名称/型号/编号</w:t>
            </w:r>
          </w:p>
        </w:tc>
        <w:tc>
          <w:tcPr>
            <w:tcW w:w="1404"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55" w:type="dxa"/>
            <w:gridSpan w:val="2"/>
            <w:noWrap w:val="0"/>
            <w:vAlign w:val="center"/>
          </w:tcPr>
          <w:p>
            <w:pPr>
              <w:pStyle w:val="23"/>
              <w:keepNext w:val="0"/>
              <w:keepLines w:val="0"/>
              <w:pageBreakBefore w:val="0"/>
              <w:numPr>
                <w:ilvl w:val="0"/>
                <w:numId w:val="0"/>
              </w:numPr>
              <w:kinsoku/>
              <w:wordWrap/>
              <w:overflowPunct/>
              <w:topLinePunct w:val="0"/>
              <w:bidi w:val="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厂界噪声</w:t>
            </w:r>
          </w:p>
        </w:tc>
        <w:tc>
          <w:tcPr>
            <w:tcW w:w="3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《工业企业厂界环境噪声排放标准》GB 12348-2008</w:t>
            </w:r>
          </w:p>
        </w:tc>
        <w:tc>
          <w:tcPr>
            <w:tcW w:w="398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10" w:firstLineChars="100"/>
              <w:jc w:val="left"/>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多功能声级计/AWA5688/HBJC-YQ-110</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10" w:firstLineChars="10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vertAlign w:val="baseline"/>
                <w:lang w:val="en-US" w:eastAsia="zh-CN"/>
              </w:rPr>
              <w:t>声校准器/AWA6022A/HBJC-YQ-149</w:t>
            </w:r>
          </w:p>
        </w:tc>
        <w:tc>
          <w:tcPr>
            <w:tcW w:w="1406" w:type="dxa"/>
            <w:gridSpan w:val="2"/>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p>
    <w:p>
      <w:pPr>
        <w:spacing w:before="45" w:line="234" w:lineRule="auto"/>
        <w:ind w:left="110"/>
        <w:rPr>
          <w:rFonts w:ascii="Times New Roman" w:hAnsi="Times New Roman" w:eastAsia="Times New Roman" w:cs="Times New Roman"/>
          <w:color w:val="FF0000"/>
          <w:spacing w:val="4"/>
          <w:sz w:val="23"/>
          <w:szCs w:val="23"/>
        </w:rPr>
      </w:pPr>
      <w:r>
        <w:rPr>
          <w:rFonts w:ascii="Times New Roman" w:hAnsi="Times New Roman" w:eastAsia="Times New Roman" w:cs="Times New Roman"/>
          <w:color w:val="FF0000"/>
          <w:spacing w:val="4"/>
          <w:sz w:val="23"/>
          <w:szCs w:val="23"/>
        </w:rPr>
        <w:t xml:space="preserve">    </w:t>
      </w:r>
    </w:p>
    <w:p>
      <w:pPr>
        <w:pStyle w:val="23"/>
        <w:rPr>
          <w:rFonts w:ascii="Times New Roman" w:hAnsi="Times New Roman" w:eastAsia="Times New Roman" w:cs="Times New Roman"/>
          <w:color w:val="FF0000"/>
          <w:spacing w:val="4"/>
          <w:sz w:val="23"/>
          <w:szCs w:val="23"/>
        </w:rPr>
      </w:pPr>
    </w:p>
    <w:p>
      <w:pPr>
        <w:pStyle w:val="27"/>
        <w:outlineLvl w:val="9"/>
        <w:rPr>
          <w:color w:val="FF0000"/>
        </w:rPr>
      </w:pPr>
    </w:p>
    <w:p>
      <w:pPr>
        <w:pStyle w:val="3"/>
        <w:spacing w:line="360" w:lineRule="auto"/>
        <w:rPr>
          <w:rFonts w:hint="eastAsia" w:ascii="Times New Roman" w:hAnsi="Times New Roman" w:eastAsia="宋体" w:cs="Times New Roman"/>
          <w:b/>
          <w:bCs/>
          <w:color w:val="auto"/>
          <w:kern w:val="0"/>
          <w:sz w:val="30"/>
          <w:szCs w:val="30"/>
          <w:highlight w:val="none"/>
        </w:rPr>
      </w:pPr>
      <w:bookmarkStart w:id="147" w:name="_Toc5643"/>
      <w:bookmarkStart w:id="148" w:name="_Toc353"/>
      <w:bookmarkStart w:id="149" w:name="_Toc23657"/>
    </w:p>
    <w:p>
      <w:pPr>
        <w:pStyle w:val="3"/>
        <w:spacing w:line="360" w:lineRule="auto"/>
        <w:rPr>
          <w:rFonts w:hint="eastAsia" w:ascii="Times New Roman" w:hAnsi="Times New Roman" w:eastAsia="宋体" w:cs="Times New Roman"/>
          <w:b/>
          <w:bCs/>
          <w:color w:val="auto"/>
          <w:kern w:val="0"/>
          <w:sz w:val="30"/>
          <w:szCs w:val="30"/>
          <w:highlight w:val="none"/>
        </w:rPr>
      </w:pPr>
    </w:p>
    <w:p>
      <w:pPr>
        <w:pStyle w:val="3"/>
        <w:spacing w:line="360" w:lineRule="auto"/>
        <w:rPr>
          <w:rFonts w:hint="eastAsia" w:ascii="Times New Roman" w:hAnsi="Times New Roman" w:eastAsia="宋体" w:cs="Times New Roman"/>
          <w:b/>
          <w:bCs/>
          <w:color w:val="auto"/>
          <w:kern w:val="0"/>
          <w:sz w:val="30"/>
          <w:szCs w:val="30"/>
          <w:highlight w:val="none"/>
        </w:rPr>
      </w:pPr>
    </w:p>
    <w:p>
      <w:pPr>
        <w:pStyle w:val="3"/>
        <w:spacing w:line="360" w:lineRule="auto"/>
        <w:rPr>
          <w:rFonts w:hint="eastAsia" w:ascii="Times New Roman" w:hAnsi="Times New Roman" w:eastAsia="宋体" w:cs="Times New Roman"/>
          <w:b/>
          <w:bCs/>
          <w:color w:val="auto"/>
          <w:kern w:val="0"/>
          <w:sz w:val="30"/>
          <w:szCs w:val="30"/>
          <w:highlight w:val="none"/>
        </w:rPr>
      </w:pPr>
    </w:p>
    <w:p>
      <w:pPr>
        <w:rPr>
          <w:rFonts w:hint="eastAsia" w:ascii="Times New Roman" w:hAnsi="Times New Roman" w:eastAsia="宋体" w:cs="Times New Roman"/>
          <w:b/>
          <w:bCs/>
          <w:color w:val="auto"/>
          <w:kern w:val="0"/>
          <w:sz w:val="30"/>
          <w:szCs w:val="30"/>
          <w:highlight w:val="none"/>
        </w:rPr>
      </w:pPr>
      <w:r>
        <w:rPr>
          <w:rFonts w:hint="eastAsia" w:ascii="Times New Roman" w:hAnsi="Times New Roman" w:eastAsia="宋体" w:cs="Times New Roman"/>
          <w:b/>
          <w:bCs/>
          <w:color w:val="auto"/>
          <w:kern w:val="0"/>
          <w:sz w:val="30"/>
          <w:szCs w:val="30"/>
          <w:highlight w:val="none"/>
        </w:rPr>
        <w:br w:type="page"/>
      </w:r>
    </w:p>
    <w:p>
      <w:pPr>
        <w:pStyle w:val="3"/>
        <w:spacing w:line="360" w:lineRule="auto"/>
        <w:rPr>
          <w:color w:val="auto"/>
          <w:highlight w:val="none"/>
        </w:rPr>
      </w:pPr>
      <w:r>
        <w:rPr>
          <w:rFonts w:hint="eastAsia" w:ascii="Times New Roman" w:hAnsi="Times New Roman" w:eastAsia="宋体" w:cs="Times New Roman"/>
          <w:b/>
          <w:bCs/>
          <w:color w:val="auto"/>
          <w:kern w:val="0"/>
          <w:sz w:val="30"/>
          <w:szCs w:val="30"/>
          <w:highlight w:val="none"/>
        </w:rPr>
        <w:t>7</w:t>
      </w:r>
      <w:r>
        <w:rPr>
          <w:color w:val="auto"/>
          <w:highlight w:val="none"/>
        </w:rPr>
        <w:t xml:space="preserve"> </w:t>
      </w:r>
      <w:r>
        <w:rPr>
          <w:rFonts w:hint="eastAsia"/>
          <w:color w:val="auto"/>
          <w:highlight w:val="none"/>
        </w:rPr>
        <w:t>验收检测结果及分析</w:t>
      </w:r>
      <w:bookmarkEnd w:id="147"/>
      <w:bookmarkEnd w:id="148"/>
      <w:bookmarkEnd w:id="149"/>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50" w:name="_Toc29551"/>
      <w:bookmarkStart w:id="151" w:name="_Toc30694"/>
      <w:bookmarkStart w:id="152" w:name="_Toc8333"/>
      <w:r>
        <w:rPr>
          <w:rFonts w:hint="eastAsia" w:ascii="Times New Roman" w:hAnsi="Times New Roman" w:eastAsia="宋体" w:cs="Times New Roman"/>
          <w:b/>
          <w:bCs/>
          <w:color w:val="auto"/>
          <w:kern w:val="0"/>
          <w:sz w:val="30"/>
          <w:szCs w:val="30"/>
        </w:rPr>
        <w:t>7.1 检测结果</w:t>
      </w:r>
      <w:bookmarkEnd w:id="150"/>
      <w:bookmarkEnd w:id="151"/>
      <w:bookmarkEnd w:id="152"/>
    </w:p>
    <w:p>
      <w:pPr>
        <w:pStyle w:val="23"/>
        <w:rPr>
          <w:rFonts w:hint="eastAsia" w:ascii="Times New Roman" w:hAnsi="Times New Roman" w:eastAsia="宋体" w:cs="Times New Roman"/>
          <w:b/>
          <w:bCs/>
          <w:color w:val="auto"/>
          <w:sz w:val="28"/>
          <w:szCs w:val="28"/>
          <w:lang w:val="en-US" w:eastAsia="zh-CN"/>
        </w:rPr>
      </w:pPr>
      <w:bookmarkStart w:id="153" w:name="_Toc26561"/>
      <w:r>
        <w:rPr>
          <w:rFonts w:hint="eastAsia" w:ascii="Times New Roman" w:hAnsi="Times New Roman" w:eastAsia="宋体" w:cs="Times New Roman"/>
          <w:b/>
          <w:bCs/>
          <w:color w:val="auto"/>
          <w:sz w:val="28"/>
          <w:szCs w:val="28"/>
          <w:lang w:val="en-US" w:eastAsia="zh-CN"/>
        </w:rPr>
        <w:t>7.1.1</w:t>
      </w:r>
      <w:r>
        <w:rPr>
          <w:rFonts w:hint="eastAsia" w:ascii="Times New Roman" w:hAnsi="Times New Roman" w:cs="Times New Roman"/>
          <w:b/>
          <w:bCs/>
          <w:color w:val="auto"/>
          <w:sz w:val="28"/>
          <w:szCs w:val="28"/>
          <w:lang w:val="en-US" w:eastAsia="zh-CN"/>
        </w:rPr>
        <w:t>有</w:t>
      </w:r>
      <w:r>
        <w:rPr>
          <w:rFonts w:hint="eastAsia" w:ascii="Times New Roman" w:hAnsi="Times New Roman" w:eastAsia="宋体" w:cs="Times New Roman"/>
          <w:b/>
          <w:bCs/>
          <w:color w:val="auto"/>
          <w:sz w:val="28"/>
          <w:szCs w:val="28"/>
          <w:lang w:val="en-US" w:eastAsia="zh-CN"/>
        </w:rPr>
        <w:t>组织废气检测结果</w:t>
      </w:r>
      <w:bookmarkEnd w:id="153"/>
    </w:p>
    <w:p>
      <w:pPr>
        <w:pStyle w:val="27"/>
        <w:jc w:val="center"/>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表7-1有组织废气检</w:t>
      </w:r>
      <w:r>
        <w:rPr>
          <w:rFonts w:hint="eastAsia" w:ascii="Times New Roman" w:hAnsi="Times New Roman" w:eastAsia="宋体" w:cs="Times New Roman"/>
          <w:b/>
          <w:bCs/>
          <w:color w:val="auto"/>
          <w:sz w:val="24"/>
          <w:szCs w:val="24"/>
          <w:highlight w:val="none"/>
          <w:lang w:val="en-US" w:eastAsia="zh-CN"/>
        </w:rPr>
        <w:t>测结果</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2540"/>
        <w:gridCol w:w="1509"/>
        <w:gridCol w:w="1509"/>
        <w:gridCol w:w="151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检测点位</w:t>
            </w:r>
          </w:p>
        </w:tc>
        <w:tc>
          <w:tcPr>
            <w:tcW w:w="9110" w:type="dxa"/>
            <w:gridSpan w:val="5"/>
            <w:noWrap w:val="0"/>
            <w:vAlign w:val="center"/>
          </w:tcPr>
          <w:p>
            <w:pPr>
              <w:keepNext w:val="0"/>
              <w:keepLines w:val="0"/>
              <w:pageBreakBefore w:val="0"/>
              <w:widowControl/>
              <w:tabs>
                <w:tab w:val="left" w:pos="1260"/>
              </w:tabs>
              <w:kinsoku/>
              <w:wordWrap/>
              <w:overflowPunct/>
              <w:topLinePunct w:val="0"/>
              <w:bidi w:val="0"/>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highlight w:val="none"/>
                <w:lang w:val="en-US" w:eastAsia="zh-CN"/>
              </w:rPr>
              <w:t>排气筒出口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废气处理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设施</w:t>
            </w:r>
          </w:p>
        </w:tc>
        <w:tc>
          <w:tcPr>
            <w:tcW w:w="2977" w:type="dxa"/>
            <w:noWrap w:val="0"/>
            <w:vAlign w:val="center"/>
          </w:tcPr>
          <w:p>
            <w:pPr>
              <w:keepNext w:val="0"/>
              <w:keepLines w:val="0"/>
              <w:pageBreakBefore w:val="0"/>
              <w:widowControl/>
              <w:tabs>
                <w:tab w:val="left" w:pos="1260"/>
              </w:tabs>
              <w:kinsoku/>
              <w:wordWrap/>
              <w:overflowPunct/>
              <w:topLinePunct w:val="0"/>
              <w:bidi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布袋除尘器</w:t>
            </w:r>
          </w:p>
        </w:tc>
        <w:tc>
          <w:tcPr>
            <w:tcW w:w="52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lang w:val="en-US" w:eastAsia="zh-CN"/>
              </w:rPr>
              <w:t>排气筒高度</w:t>
            </w:r>
          </w:p>
        </w:tc>
        <w:tc>
          <w:tcPr>
            <w:tcW w:w="877" w:type="dxa"/>
            <w:noWrap w:val="0"/>
            <w:vAlign w:val="center"/>
          </w:tcPr>
          <w:p>
            <w:pPr>
              <w:keepNext w:val="0"/>
              <w:keepLines w:val="0"/>
              <w:pageBreakBefore w:val="0"/>
              <w:widowControl/>
              <w:tabs>
                <w:tab w:val="left" w:pos="1260"/>
              </w:tabs>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检测日期</w:t>
            </w:r>
          </w:p>
        </w:tc>
        <w:tc>
          <w:tcPr>
            <w:tcW w:w="29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检测参数</w:t>
            </w:r>
          </w:p>
        </w:tc>
        <w:tc>
          <w:tcPr>
            <w:tcW w:w="52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检测结果</w:t>
            </w:r>
          </w:p>
        </w:tc>
        <w:tc>
          <w:tcPr>
            <w:tcW w:w="87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第1次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vertAlign w:val="baseline"/>
                <w:lang w:val="en-US" w:eastAsia="zh-CN"/>
              </w:rPr>
              <w:t>（10:37-11:37）</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第2次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vertAlign w:val="baseline"/>
                <w:lang w:val="en-US" w:eastAsia="zh-CN"/>
              </w:rPr>
              <w:t>（13:08-14:08）</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第3次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（15:40-16:40）</w:t>
            </w:r>
          </w:p>
        </w:tc>
        <w:tc>
          <w:tcPr>
            <w:tcW w:w="8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2023.10.15</w:t>
            </w: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烟气温度（℃）</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31.8</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33.1</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33.8</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排放流速（m/s）</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18.72</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18.23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18.06</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标干流量（m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/h）</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3.52</w:t>
            </w:r>
            <w:r>
              <w:rPr>
                <w:rFonts w:hint="default" w:ascii="Times New Roman" w:hAnsi="Times New Roman" w:eastAsia="宋体"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superscript"/>
                <w:lang w:val="en-US" w:eastAsia="zh-CN"/>
              </w:rPr>
              <w:t>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3.41</w:t>
            </w:r>
            <w:r>
              <w:rPr>
                <w:rFonts w:hint="default" w:ascii="Times New Roman" w:hAnsi="Times New Roman" w:eastAsia="宋体"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superscript"/>
                <w:lang w:val="en-US" w:eastAsia="zh-CN"/>
              </w:rPr>
              <w:t>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3.37</w:t>
            </w:r>
            <w:r>
              <w:rPr>
                <w:rFonts w:hint="default" w:ascii="Times New Roman" w:hAnsi="Times New Roman" w:eastAsia="宋体"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superscript"/>
                <w:lang w:val="en-US" w:eastAsia="zh-CN"/>
              </w:rPr>
              <w:t>3</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水分含量（%）</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2.3</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颗粒物实测浓度（mg/m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9.2</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8.7</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9.0</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颗粒物排放速率（kg/h）</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0.0324</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0.0297</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0.0303</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检测日期</w:t>
            </w:r>
          </w:p>
        </w:tc>
        <w:tc>
          <w:tcPr>
            <w:tcW w:w="29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检测参数</w:t>
            </w:r>
          </w:p>
        </w:tc>
        <w:tc>
          <w:tcPr>
            <w:tcW w:w="52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检测结果</w:t>
            </w:r>
          </w:p>
        </w:tc>
        <w:tc>
          <w:tcPr>
            <w:tcW w:w="8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vertAlign w:val="baseline"/>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第1次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（10:31-11:31）</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第2次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（13:03-14:03）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第3次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（15:37-16:37）</w:t>
            </w:r>
          </w:p>
        </w:tc>
        <w:tc>
          <w:tcPr>
            <w:tcW w:w="8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rPr>
            </w:pPr>
            <w:r>
              <w:rPr>
                <w:rFonts w:hint="default" w:ascii="Times New Roman" w:hAnsi="Times New Roman" w:eastAsia="宋体" w:cs="Times New Roman"/>
                <w:b w:val="0"/>
                <w:bCs w:val="0"/>
                <w:color w:val="auto"/>
                <w:sz w:val="21"/>
                <w:szCs w:val="21"/>
                <w:highlight w:val="none"/>
                <w:lang w:val="en-US" w:eastAsia="zh-CN"/>
              </w:rPr>
              <w:t>2023.10.16</w:t>
            </w: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烟气温度（℃）</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32.2</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32.8</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33.5</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排放流速（m/s）</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17.93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18.69</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18.18</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标干流量（m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/h）</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3.36</w:t>
            </w:r>
            <w:r>
              <w:rPr>
                <w:rFonts w:hint="default" w:ascii="Times New Roman" w:hAnsi="Times New Roman" w:eastAsia="宋体"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superscript"/>
                <w:lang w:val="en-US" w:eastAsia="zh-CN"/>
              </w:rPr>
              <w:t>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3.50</w:t>
            </w:r>
            <w:r>
              <w:rPr>
                <w:rFonts w:hint="default" w:ascii="Times New Roman" w:hAnsi="Times New Roman" w:eastAsia="宋体"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superscript"/>
                <w:lang w:val="en-US" w:eastAsia="zh-CN"/>
              </w:rPr>
              <w:t>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3.40</w:t>
            </w:r>
            <w:r>
              <w:rPr>
                <w:rFonts w:hint="default" w:ascii="Times New Roman" w:hAnsi="Times New Roman" w:eastAsia="宋体"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superscript"/>
                <w:lang w:val="en-US" w:eastAsia="zh-CN"/>
              </w:rPr>
              <w:t>3</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水分含量（%）</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2.3</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2.3</w:t>
            </w:r>
          </w:p>
        </w:tc>
        <w:tc>
          <w:tcPr>
            <w:tcW w:w="8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颗粒物实测浓度（mg/m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8.5</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8.2</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9.1</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rPr>
            </w:pPr>
          </w:p>
        </w:tc>
        <w:tc>
          <w:tcPr>
            <w:tcW w:w="29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颗粒物排放速率（kg/h）</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0.0286</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0.0287</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0.0309</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2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宋体" w:cs="Times New Roman"/>
                <w:sz w:val="21"/>
                <w:szCs w:val="21"/>
                <w:lang w:val="en-US"/>
              </w:rPr>
            </w:pPr>
            <w:r>
              <w:rPr>
                <w:rFonts w:hint="default" w:ascii="Times New Roman" w:hAnsi="Times New Roman" w:eastAsia="宋体" w:cs="Times New Roman"/>
                <w:color w:val="auto"/>
                <w:sz w:val="21"/>
                <w:szCs w:val="21"/>
                <w:vertAlign w:val="baseline"/>
                <w:lang w:val="en-US" w:eastAsia="zh-CN"/>
              </w:rPr>
              <w:t>执行标准：《大气污染物综合排放标准》（GB16297-1996）中表2二级标准</w:t>
            </w:r>
          </w:p>
        </w:tc>
      </w:tr>
    </w:tbl>
    <w:p>
      <w:pPr>
        <w:pStyle w:val="23"/>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7.1.2</w:t>
      </w:r>
      <w:r>
        <w:rPr>
          <w:rFonts w:hint="eastAsia" w:ascii="Times New Roman" w:hAnsi="Times New Roman" w:cs="Times New Roman"/>
          <w:b/>
          <w:bCs/>
          <w:color w:val="auto"/>
          <w:sz w:val="28"/>
          <w:szCs w:val="28"/>
          <w:highlight w:val="none"/>
          <w:lang w:val="en-US" w:eastAsia="zh-CN"/>
        </w:rPr>
        <w:t>无</w:t>
      </w:r>
      <w:r>
        <w:rPr>
          <w:rFonts w:hint="eastAsia" w:ascii="Times New Roman" w:hAnsi="Times New Roman" w:eastAsia="宋体" w:cs="Times New Roman"/>
          <w:b/>
          <w:bCs/>
          <w:color w:val="auto"/>
          <w:sz w:val="28"/>
          <w:szCs w:val="28"/>
          <w:highlight w:val="none"/>
          <w:lang w:val="en-US" w:eastAsia="zh-CN"/>
        </w:rPr>
        <w:t>组织废气检测结果</w:t>
      </w:r>
    </w:p>
    <w:p>
      <w:pPr>
        <w:pStyle w:val="27"/>
        <w:jc w:val="center"/>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表7-2无组</w:t>
      </w:r>
      <w:r>
        <w:rPr>
          <w:rFonts w:hint="eastAsia" w:ascii="Times New Roman" w:hAnsi="Times New Roman" w:eastAsia="宋体" w:cs="Times New Roman"/>
          <w:b/>
          <w:bCs/>
          <w:color w:val="auto"/>
          <w:sz w:val="24"/>
          <w:szCs w:val="24"/>
          <w:lang w:val="en-US" w:eastAsia="zh-CN"/>
        </w:rPr>
        <w:t>织废气检测结果</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24"/>
        <w:gridCol w:w="744"/>
        <w:gridCol w:w="1011"/>
        <w:gridCol w:w="1011"/>
        <w:gridCol w:w="1011"/>
        <w:gridCol w:w="1011"/>
        <w:gridCol w:w="1014"/>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sz w:val="21"/>
                <w:szCs w:val="21"/>
                <w:lang w:val="en-US" w:eastAsia="zh-CN"/>
              </w:rPr>
              <w:t>边界名称及日期</w:t>
            </w:r>
          </w:p>
        </w:tc>
        <w:tc>
          <w:tcPr>
            <w:tcW w:w="10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项目</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检测结果</w:t>
            </w:r>
          </w:p>
        </w:tc>
        <w:tc>
          <w:tcPr>
            <w:tcW w:w="13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限值</w:t>
            </w:r>
            <w:r>
              <w:rPr>
                <w:rFonts w:hint="default" w:ascii="Times New Roman" w:hAnsi="Times New Roman" w:eastAsia="宋体" w:cs="Times New Roman"/>
                <w:b/>
                <w:bCs/>
                <w:color w:val="auto"/>
                <w:sz w:val="21"/>
                <w:szCs w:val="21"/>
                <w:highlight w:val="none"/>
                <w:vertAlign w:val="baseline"/>
                <w:lang w:val="en-US" w:eastAsia="zh-CN"/>
              </w:rPr>
              <w:t>(mg/m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频次</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1#厂界上风向</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2#厂界下风向</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3#厂界下风向</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4#厂界下风向</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报出值</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厂界</w:t>
            </w:r>
            <w:r>
              <w:rPr>
                <w:rFonts w:hint="default" w:ascii="Times New Roman" w:hAnsi="Times New Roman" w:eastAsia="宋体" w:cs="Times New Roman"/>
                <w:color w:val="auto"/>
                <w:sz w:val="21"/>
                <w:szCs w:val="21"/>
                <w:highlight w:val="none"/>
                <w:lang w:val="en-US" w:eastAsia="zh-CN"/>
              </w:rPr>
              <w:t>2023.10.15</w:t>
            </w:r>
          </w:p>
        </w:tc>
        <w:tc>
          <w:tcPr>
            <w:tcW w:w="10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颗粒物(</w:t>
            </w:r>
            <w:r>
              <w:rPr>
                <w:rFonts w:hint="default" w:ascii="Times New Roman" w:hAnsi="Times New Roman" w:eastAsia="宋体" w:cs="Times New Roman"/>
                <w:color w:val="000000"/>
                <w:kern w:val="0"/>
                <w:sz w:val="21"/>
                <w:szCs w:val="21"/>
                <w:vertAlign w:val="baseline"/>
                <w:lang w:val="en-US" w:eastAsia="zh-CN" w:bidi="ar-SA"/>
              </w:rPr>
              <w:t>mg/m</w:t>
            </w:r>
            <w:r>
              <w:rPr>
                <w:rFonts w:hint="default" w:ascii="Times New Roman" w:hAnsi="Times New Roman" w:eastAsia="宋体" w:cs="Times New Roman"/>
                <w:color w:val="000000"/>
                <w:kern w:val="0"/>
                <w:sz w:val="21"/>
                <w:szCs w:val="21"/>
                <w:vertAlign w:val="superscript"/>
                <w:lang w:val="en-US" w:eastAsia="zh-CN" w:bidi="ar-SA"/>
              </w:rPr>
              <w:t>3</w:t>
            </w:r>
            <w:r>
              <w:rPr>
                <w:rFonts w:hint="default" w:ascii="Times New Roman" w:hAnsi="Times New Roman" w:eastAsia="宋体" w:cs="Times New Roman"/>
                <w:color w:val="auto"/>
                <w:sz w:val="21"/>
                <w:szCs w:val="21"/>
                <w:highlight w:val="none"/>
                <w:vertAlign w:val="baseline"/>
                <w:lang w:val="en-US" w:eastAsia="zh-CN"/>
              </w:rPr>
              <w:t>)</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0.091</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0.124</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0.204</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0.182</w:t>
            </w:r>
          </w:p>
        </w:tc>
        <w:tc>
          <w:tcPr>
            <w:tcW w:w="13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000000"/>
                <w:kern w:val="0"/>
                <w:sz w:val="21"/>
                <w:szCs w:val="21"/>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2</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0.104</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0.132</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0.276</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0.195</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0.172</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0.114</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0.136</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0.278</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0.187</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0.164</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4</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0.108</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0.129</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0.268</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0.208</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0.160</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green"/>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厂界</w:t>
            </w:r>
            <w:r>
              <w:rPr>
                <w:rFonts w:hint="default" w:ascii="Times New Roman" w:hAnsi="Times New Roman" w:eastAsia="宋体" w:cs="Times New Roman"/>
                <w:color w:val="auto"/>
                <w:sz w:val="21"/>
                <w:szCs w:val="21"/>
                <w:highlight w:val="none"/>
                <w:lang w:val="en-US" w:eastAsia="zh-CN"/>
              </w:rPr>
              <w:t>2023.10.16</w:t>
            </w:r>
          </w:p>
        </w:tc>
        <w:tc>
          <w:tcPr>
            <w:tcW w:w="10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颗粒物(</w:t>
            </w:r>
            <w:r>
              <w:rPr>
                <w:rFonts w:hint="default" w:ascii="Times New Roman" w:hAnsi="Times New Roman" w:eastAsia="宋体" w:cs="Times New Roman"/>
                <w:color w:val="000000"/>
                <w:kern w:val="0"/>
                <w:sz w:val="21"/>
                <w:szCs w:val="21"/>
                <w:vertAlign w:val="baseline"/>
                <w:lang w:val="en-US" w:eastAsia="zh-CN" w:bidi="ar-SA"/>
              </w:rPr>
              <w:t>mg/m</w:t>
            </w:r>
            <w:r>
              <w:rPr>
                <w:rFonts w:hint="default" w:ascii="Times New Roman" w:hAnsi="Times New Roman" w:eastAsia="宋体" w:cs="Times New Roman"/>
                <w:color w:val="000000"/>
                <w:kern w:val="0"/>
                <w:sz w:val="21"/>
                <w:szCs w:val="21"/>
                <w:vertAlign w:val="superscript"/>
                <w:lang w:val="en-US" w:eastAsia="zh-CN" w:bidi="ar-SA"/>
              </w:rPr>
              <w:t>3</w:t>
            </w:r>
            <w:r>
              <w:rPr>
                <w:rFonts w:hint="default" w:ascii="Times New Roman" w:hAnsi="Times New Roman" w:eastAsia="宋体" w:cs="Times New Roman"/>
                <w:color w:val="auto"/>
                <w:sz w:val="21"/>
                <w:szCs w:val="21"/>
                <w:highlight w:val="none"/>
                <w:vertAlign w:val="baseline"/>
                <w:lang w:val="en-US" w:eastAsia="zh-CN"/>
              </w:rPr>
              <w:t>)</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0.100</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0.117</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0.268</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0.203</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0.168</w:t>
            </w:r>
          </w:p>
        </w:tc>
        <w:tc>
          <w:tcPr>
            <w:tcW w:w="13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000000"/>
                <w:kern w:val="0"/>
                <w:sz w:val="21"/>
                <w:szCs w:val="21"/>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2</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0.113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0.133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0.276</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0.187</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0.163</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0.093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0.134</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0.270</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0.208</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0.177</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4</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0.105</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0.123</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0.269</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0.195</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0.164</w:t>
            </w: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52" w:type="dxa"/>
            <w:gridSpan w:val="9"/>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执行标准：《大气污染物综合排放标准》</w:t>
            </w:r>
            <w:r>
              <w:rPr>
                <w:rFonts w:hint="default" w:ascii="Times New Roman" w:hAnsi="Times New Roman" w:eastAsia="宋体" w:cs="Times New Roman"/>
                <w:color w:val="auto"/>
                <w:sz w:val="21"/>
                <w:szCs w:val="21"/>
                <w:vertAlign w:val="baseline"/>
                <w:lang w:val="en-US" w:eastAsia="zh-CN"/>
              </w:rPr>
              <w:t>（GB16297-1996）</w:t>
            </w:r>
            <w:r>
              <w:rPr>
                <w:rFonts w:hint="default" w:ascii="Times New Roman" w:hAnsi="Times New Roman" w:eastAsia="宋体" w:cs="Times New Roman"/>
                <w:color w:val="auto"/>
                <w:sz w:val="21"/>
                <w:szCs w:val="21"/>
                <w:highlight w:val="none"/>
                <w:vertAlign w:val="baseline"/>
                <w:lang w:val="en-US" w:eastAsia="zh-CN"/>
              </w:rPr>
              <w:t>中表2无组织排放限值</w:t>
            </w:r>
          </w:p>
        </w:tc>
      </w:tr>
    </w:tbl>
    <w:p>
      <w:pPr>
        <w:pStyle w:val="23"/>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7.1.3</w:t>
      </w:r>
      <w:r>
        <w:rPr>
          <w:rFonts w:hint="eastAsia" w:ascii="Times New Roman" w:hAnsi="Times New Roman" w:cs="Times New Roman"/>
          <w:b/>
          <w:bCs/>
          <w:color w:val="auto"/>
          <w:sz w:val="28"/>
          <w:szCs w:val="28"/>
          <w:highlight w:val="none"/>
          <w:lang w:val="en-US" w:eastAsia="zh-CN"/>
        </w:rPr>
        <w:t>噪声</w:t>
      </w:r>
      <w:r>
        <w:rPr>
          <w:rFonts w:hint="eastAsia" w:ascii="Times New Roman" w:hAnsi="Times New Roman" w:eastAsia="宋体" w:cs="Times New Roman"/>
          <w:b/>
          <w:bCs/>
          <w:color w:val="auto"/>
          <w:sz w:val="28"/>
          <w:szCs w:val="28"/>
          <w:highlight w:val="none"/>
          <w:lang w:val="en-US" w:eastAsia="zh-CN"/>
        </w:rPr>
        <w:t>检测结果</w:t>
      </w:r>
    </w:p>
    <w:p>
      <w:pPr>
        <w:pStyle w:val="27"/>
        <w:jc w:val="center"/>
        <w:outlineLvl w:val="9"/>
        <w:rPr>
          <w:rFonts w:hint="default" w:ascii="Times New Roman" w:hAnsi="Times New Roman" w:eastAsia="宋体" w:cs="Times New Roman"/>
          <w:b/>
          <w:bCs/>
          <w:color w:val="auto"/>
          <w:sz w:val="24"/>
          <w:szCs w:val="24"/>
          <w:lang w:val="en-US" w:eastAsia="zh-CN"/>
        </w:rPr>
      </w:pPr>
      <w:bookmarkStart w:id="154" w:name="_Toc23099"/>
      <w:r>
        <w:rPr>
          <w:rFonts w:hint="eastAsia" w:ascii="Times New Roman" w:hAnsi="Times New Roman" w:eastAsia="宋体" w:cs="Times New Roman"/>
          <w:b/>
          <w:bCs/>
          <w:color w:val="auto"/>
          <w:sz w:val="24"/>
          <w:szCs w:val="24"/>
          <w:lang w:val="en-US" w:eastAsia="zh-CN"/>
        </w:rPr>
        <w:t>表7-3</w:t>
      </w:r>
      <w:r>
        <w:rPr>
          <w:rFonts w:hint="eastAsia" w:ascii="Times New Roman" w:hAnsi="Times New Roman" w:cs="Times New Roman"/>
          <w:b/>
          <w:bCs/>
          <w:color w:val="auto"/>
          <w:sz w:val="24"/>
          <w:szCs w:val="24"/>
          <w:lang w:val="en-US" w:eastAsia="zh-CN"/>
        </w:rPr>
        <w:t>噪声</w:t>
      </w:r>
      <w:r>
        <w:rPr>
          <w:rFonts w:hint="eastAsia" w:ascii="Times New Roman" w:hAnsi="Times New Roman" w:eastAsia="宋体" w:cs="Times New Roman"/>
          <w:b/>
          <w:bCs/>
          <w:color w:val="auto"/>
          <w:sz w:val="24"/>
          <w:szCs w:val="24"/>
          <w:lang w:val="en-US" w:eastAsia="zh-CN"/>
        </w:rPr>
        <w:t>检测结果</w:t>
      </w:r>
      <w:bookmarkEnd w:id="154"/>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889"/>
        <w:gridCol w:w="3678"/>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检测项目及</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日期</w:t>
            </w:r>
          </w:p>
        </w:tc>
        <w:tc>
          <w:tcPr>
            <w:tcW w:w="21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检测点名称</w:t>
            </w:r>
          </w:p>
        </w:tc>
        <w:tc>
          <w:tcPr>
            <w:tcW w:w="425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检测结果Leq dB(A)</w:t>
            </w:r>
          </w:p>
        </w:tc>
        <w:tc>
          <w:tcPr>
            <w:tcW w:w="1915" w:type="dxa"/>
            <w:vMerge w:val="restart"/>
            <w:noWrap w:val="0"/>
            <w:vAlign w:val="center"/>
          </w:tcPr>
          <w:p>
            <w:pPr>
              <w:keepNext w:val="0"/>
              <w:keepLines w:val="0"/>
              <w:pageBreakBefore w:val="0"/>
              <w:widowControl/>
              <w:kinsoku/>
              <w:wordWrap/>
              <w:overflowPunct/>
              <w:topLinePunct w:val="0"/>
              <w:autoSpaceDN w:val="0"/>
              <w:bidi w:val="0"/>
              <w:spacing w:line="240" w:lineRule="auto"/>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color w:val="auto"/>
                <w:sz w:val="21"/>
                <w:szCs w:val="21"/>
                <w:highlight w:val="none"/>
                <w:lang w:val="en-US" w:eastAsia="zh-CN"/>
              </w:rPr>
              <w:t>限值Leq dB</w:t>
            </w:r>
            <w:r>
              <w:rPr>
                <w:rFonts w:hint="default" w:ascii="Times New Roman" w:hAnsi="Times New Roman" w:eastAsia="宋体" w:cs="Times New Roman"/>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p>
        </w:tc>
        <w:tc>
          <w:tcPr>
            <w:tcW w:w="2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p>
        </w:tc>
        <w:tc>
          <w:tcPr>
            <w:tcW w:w="425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昼间（09:31-10:28）</w:t>
            </w:r>
          </w:p>
        </w:tc>
        <w:tc>
          <w:tcPr>
            <w:tcW w:w="1915" w:type="dxa"/>
            <w:vMerge w:val="continue"/>
            <w:noWrap w:val="0"/>
            <w:vAlign w:val="center"/>
          </w:tcPr>
          <w:p>
            <w:pPr>
              <w:pStyle w:val="23"/>
              <w:keepNext w:val="0"/>
              <w:keepLines w:val="0"/>
              <w:pageBreakBefore w:val="0"/>
              <w:kinsoku/>
              <w:wordWrap/>
              <w:overflowPunct/>
              <w:topLinePunct w:val="0"/>
              <w:bidi w:val="0"/>
              <w:spacing w:line="240" w:lineRule="auto"/>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厂界噪声</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2023.10.15</w:t>
            </w: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东厂界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55.5</w:t>
            </w:r>
          </w:p>
        </w:tc>
        <w:tc>
          <w:tcPr>
            <w:tcW w:w="1915" w:type="dxa"/>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昼间：≤60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南厂界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54.8</w:t>
            </w:r>
          </w:p>
        </w:tc>
        <w:tc>
          <w:tcPr>
            <w:tcW w:w="1915" w:type="dxa"/>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西厂界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56.1</w:t>
            </w:r>
          </w:p>
        </w:tc>
        <w:tc>
          <w:tcPr>
            <w:tcW w:w="1915" w:type="dxa"/>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北厂界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54.5</w:t>
            </w:r>
          </w:p>
        </w:tc>
        <w:tc>
          <w:tcPr>
            <w:tcW w:w="1915" w:type="dxa"/>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厂界噪声</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highlight w:val="none"/>
                <w:lang w:val="en-US" w:eastAsia="zh-CN"/>
              </w:rPr>
              <w:t>2023.10.16</w:t>
            </w: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lang w:val="en-US" w:eastAsia="zh-CN"/>
              </w:rPr>
              <w:t>检测点名称</w:t>
            </w:r>
          </w:p>
        </w:tc>
        <w:tc>
          <w:tcPr>
            <w:tcW w:w="425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昼间（09:35-10:32）</w:t>
            </w:r>
          </w:p>
        </w:tc>
        <w:tc>
          <w:tcPr>
            <w:tcW w:w="1915"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highlight w:val="none"/>
                <w:lang w:val="en-US" w:eastAsia="zh-CN"/>
              </w:rPr>
              <w:t>限值Leq dB</w:t>
            </w:r>
            <w:r>
              <w:rPr>
                <w:rFonts w:hint="default" w:ascii="Times New Roman" w:hAnsi="Times New Roman" w:eastAsia="宋体" w:cs="Times New Roman"/>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东厂界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55.2</w:t>
            </w:r>
          </w:p>
        </w:tc>
        <w:tc>
          <w:tcPr>
            <w:tcW w:w="1915" w:type="dxa"/>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昼间：≤60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南厂界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54.6</w:t>
            </w:r>
          </w:p>
        </w:tc>
        <w:tc>
          <w:tcPr>
            <w:tcW w:w="1915" w:type="dxa"/>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西厂界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56.4</w:t>
            </w:r>
          </w:p>
        </w:tc>
        <w:tc>
          <w:tcPr>
            <w:tcW w:w="1915" w:type="dxa"/>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outlineLvl w:val="9"/>
              <w:rPr>
                <w:rFonts w:hint="default" w:ascii="Times New Roman" w:hAnsi="Times New Roman" w:eastAsia="宋体" w:cs="Times New Roman"/>
                <w:color w:val="auto"/>
                <w:kern w:val="0"/>
                <w:sz w:val="21"/>
                <w:szCs w:val="21"/>
                <w:lang w:val="en-US" w:eastAsia="zh-CN"/>
              </w:rPr>
            </w:pPr>
          </w:p>
        </w:tc>
        <w:tc>
          <w:tcPr>
            <w:tcW w:w="216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北厂界</w:t>
            </w:r>
          </w:p>
        </w:tc>
        <w:tc>
          <w:tcPr>
            <w:tcW w:w="4258"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54.7</w:t>
            </w:r>
          </w:p>
        </w:tc>
        <w:tc>
          <w:tcPr>
            <w:tcW w:w="1915" w:type="dxa"/>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43" w:type="dxa"/>
            <w:gridSpan w:val="4"/>
            <w:noWrap w:val="0"/>
            <w:vAlign w:val="center"/>
          </w:tcPr>
          <w:p>
            <w:pPr>
              <w:keepNext w:val="0"/>
              <w:keepLines w:val="0"/>
              <w:pageBreakBefore w:val="0"/>
              <w:kinsoku/>
              <w:wordWrap/>
              <w:overflowPunct/>
              <w:topLinePunct w:val="0"/>
              <w:bidi w:val="0"/>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执行标准：</w:t>
            </w:r>
            <w:r>
              <w:rPr>
                <w:rFonts w:hint="default" w:ascii="Times New Roman" w:hAnsi="Times New Roman" w:eastAsia="宋体" w:cs="Times New Roman"/>
                <w:color w:val="auto"/>
                <w:sz w:val="21"/>
                <w:szCs w:val="21"/>
                <w:vertAlign w:val="baseline"/>
                <w:lang w:val="en-US" w:eastAsia="zh-CN"/>
              </w:rPr>
              <w:t>《工业企业厂界环境噪声排放标准》（GB 12348-2008）2类</w:t>
            </w:r>
          </w:p>
        </w:tc>
      </w:tr>
    </w:tbl>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highlight w:val="none"/>
        </w:rPr>
      </w:pPr>
      <w:bookmarkStart w:id="155" w:name="_Toc27000"/>
      <w:bookmarkStart w:id="156" w:name="_Toc20080"/>
      <w:bookmarkStart w:id="157" w:name="_Toc6431"/>
      <w:r>
        <w:rPr>
          <w:rFonts w:hint="eastAsia" w:ascii="Times New Roman" w:hAnsi="Times New Roman" w:eastAsia="宋体" w:cs="Times New Roman"/>
          <w:b/>
          <w:bCs/>
          <w:color w:val="auto"/>
          <w:kern w:val="0"/>
          <w:sz w:val="30"/>
          <w:szCs w:val="30"/>
          <w:highlight w:val="none"/>
        </w:rPr>
        <w:t>7.2 检测结果分析</w:t>
      </w:r>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检测期间，该项目各环保设施运行稳定，满足验收检测技术规范要求。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sz w:val="24"/>
          <w:szCs w:val="24"/>
        </w:rPr>
      </w:pPr>
      <w:bookmarkStart w:id="158" w:name="_Toc13176"/>
      <w:r>
        <w:rPr>
          <w:rFonts w:hint="default" w:ascii="Times New Roman" w:hAnsi="Times New Roman" w:eastAsia="宋体" w:cs="Times New Roman"/>
          <w:color w:val="auto"/>
          <w:sz w:val="24"/>
          <w:szCs w:val="24"/>
        </w:rPr>
        <w:t>1、废气</w:t>
      </w:r>
      <w:bookmarkEnd w:id="1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本项目上料、破碎、筛分工序</w:t>
      </w:r>
      <w:r>
        <w:rPr>
          <w:rFonts w:hint="default" w:ascii="Times New Roman" w:hAnsi="Times New Roman" w:eastAsia="宋体" w:cs="Times New Roman"/>
          <w:color w:val="auto"/>
          <w:sz w:val="24"/>
          <w:szCs w:val="24"/>
        </w:rPr>
        <w:t>产生的颗粒物经</w:t>
      </w:r>
      <w:r>
        <w:rPr>
          <w:rFonts w:hint="eastAsia" w:ascii="Times New Roman" w:hAnsi="Times New Roman" w:eastAsia="宋体" w:cs="Times New Roman"/>
          <w:color w:val="auto"/>
          <w:sz w:val="24"/>
          <w:szCs w:val="24"/>
          <w:lang w:val="en-US" w:eastAsia="zh-CN"/>
        </w:rPr>
        <w:t>布袋除尘器处理</w:t>
      </w:r>
      <w:r>
        <w:rPr>
          <w:rFonts w:hint="default" w:ascii="Times New Roman" w:hAnsi="Times New Roman" w:eastAsia="宋体" w:cs="Times New Roman"/>
          <w:color w:val="auto"/>
          <w:sz w:val="24"/>
          <w:szCs w:val="24"/>
        </w:rPr>
        <w:t>后通过1根15米高排气筒排放。经检测，</w:t>
      </w:r>
      <w:r>
        <w:rPr>
          <w:rFonts w:hint="eastAsia" w:ascii="Times New Roman" w:hAnsi="Times New Roman" w:eastAsia="宋体" w:cs="Times New Roman"/>
          <w:color w:val="auto"/>
          <w:sz w:val="24"/>
          <w:szCs w:val="24"/>
          <w:lang w:val="en-US" w:eastAsia="zh-CN"/>
        </w:rPr>
        <w:t>生产</w:t>
      </w:r>
      <w:r>
        <w:rPr>
          <w:rFonts w:hint="default" w:ascii="Times New Roman" w:hAnsi="Times New Roman" w:eastAsia="宋体" w:cs="Times New Roman"/>
          <w:color w:val="auto"/>
          <w:sz w:val="24"/>
          <w:szCs w:val="24"/>
        </w:rPr>
        <w:t>工序产生的废气经处理后颗粒物最大浓度为</w:t>
      </w:r>
      <w:r>
        <w:rPr>
          <w:rFonts w:hint="eastAsia" w:ascii="Times New Roman" w:hAnsi="Times New Roman" w:eastAsia="宋体" w:cs="Times New Roman"/>
          <w:color w:val="auto"/>
          <w:sz w:val="24"/>
          <w:szCs w:val="24"/>
          <w:highlight w:val="none"/>
          <w:lang w:val="en-US" w:eastAsia="zh-CN"/>
        </w:rPr>
        <w:t>9.2</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，最大排放速率为</w:t>
      </w:r>
      <w:r>
        <w:rPr>
          <w:rFonts w:hint="eastAsia" w:ascii="Times New Roman" w:hAnsi="Times New Roman" w:eastAsia="宋体" w:cs="Times New Roman"/>
          <w:color w:val="auto"/>
          <w:sz w:val="24"/>
          <w:szCs w:val="24"/>
          <w:highlight w:val="none"/>
          <w:lang w:val="en-US" w:eastAsia="zh-CN"/>
        </w:rPr>
        <w:t>0.0324</w:t>
      </w:r>
      <w:r>
        <w:rPr>
          <w:rFonts w:hint="default" w:ascii="Times New Roman" w:hAnsi="Times New Roman" w:eastAsia="宋体" w:cs="Times New Roman"/>
          <w:color w:val="auto"/>
          <w:sz w:val="24"/>
          <w:szCs w:val="24"/>
          <w:highlight w:val="none"/>
        </w:rPr>
        <w:t>kg/h</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《大气污染物综合排放标准》（GB16297-1996）表2二级排放标准要求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本项目物料</w:t>
      </w:r>
      <w:r>
        <w:rPr>
          <w:rFonts w:hint="eastAsia"/>
          <w:color w:val="auto"/>
          <w:sz w:val="24"/>
        </w:rPr>
        <w:t>堆存装卸</w:t>
      </w:r>
      <w:r>
        <w:rPr>
          <w:rFonts w:hint="eastAsia"/>
          <w:color w:val="auto"/>
          <w:sz w:val="24"/>
          <w:lang w:eastAsia="zh-CN"/>
        </w:rPr>
        <w:t>采用</w:t>
      </w:r>
      <w:r>
        <w:rPr>
          <w:rFonts w:hint="eastAsia"/>
          <w:color w:val="auto"/>
          <w:sz w:val="24"/>
          <w:lang w:val="en-US" w:eastAsia="zh-CN"/>
        </w:rPr>
        <w:t>彩钢棚全封闭，洒水抑尘等措施降低影响。经检测，</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厂界无组织颗粒物</w:t>
      </w:r>
      <w:r>
        <w:rPr>
          <w:rFonts w:hint="default" w:ascii="Times New Roman" w:hAnsi="Times New Roman" w:eastAsia="宋体" w:cs="Times New Roman"/>
          <w:color w:val="auto"/>
          <w:sz w:val="24"/>
          <w:szCs w:val="24"/>
          <w:highlight w:val="none"/>
        </w:rPr>
        <w:t>最大浓度为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0.182</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大气污染物综合排放标准》（GB16297-1996）表2无组织监控浓度限值要求</w:t>
      </w:r>
      <w:r>
        <w:rPr>
          <w:rFonts w:hint="eastAsia" w:ascii="Times New Roman" w:hAnsi="Times New Roman" w:eastAsia="宋体" w:cs="Times New Roman"/>
          <w:color w:val="auto"/>
          <w:sz w:val="24"/>
          <w:szCs w:val="24"/>
          <w:highlight w:val="none"/>
          <w:lang w:val="en-US" w:eastAsia="zh-CN"/>
        </w:rPr>
        <w:t>：监控点与参考点浓度差值1.0mg/m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sz w:val="24"/>
          <w:szCs w:val="24"/>
          <w:highlight w:val="none"/>
        </w:rPr>
      </w:pPr>
      <w:bookmarkStart w:id="159" w:name="_Toc19736"/>
      <w:r>
        <w:rPr>
          <w:rFonts w:hint="default" w:ascii="Times New Roman" w:hAnsi="Times New Roman" w:eastAsia="宋体" w:cs="Times New Roman"/>
          <w:color w:val="auto"/>
          <w:sz w:val="24"/>
          <w:szCs w:val="24"/>
          <w:highlight w:val="none"/>
        </w:rPr>
        <w:t>2、噪声</w:t>
      </w:r>
      <w:bookmarkEnd w:id="1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选用低噪音设备、基础减振、厂房隔声等措施</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经检测，该企业东、南、西、北各边界昼间噪声值范围为</w:t>
      </w:r>
      <w:r>
        <w:rPr>
          <w:rFonts w:hint="eastAsia" w:ascii="Times New Roman" w:hAnsi="Times New Roman" w:eastAsia="宋体" w:cs="Times New Roman"/>
          <w:color w:val="auto"/>
          <w:sz w:val="24"/>
          <w:szCs w:val="24"/>
          <w:lang w:val="en-US" w:eastAsia="zh-CN"/>
        </w:rPr>
        <w:t>54.5—56.1</w:t>
      </w:r>
      <w:r>
        <w:rPr>
          <w:rFonts w:hint="default" w:ascii="Times New Roman" w:hAnsi="Times New Roman" w:eastAsia="宋体" w:cs="Times New Roman"/>
          <w:color w:val="auto"/>
          <w:sz w:val="24"/>
          <w:szCs w:val="24"/>
        </w:rPr>
        <w:t>dB</w:t>
      </w:r>
      <w:r>
        <w:rPr>
          <w:rFonts w:hint="eastAsia" w:ascii="Times New Roman" w:hAnsi="Times New Roman" w:eastAsia="宋体" w:cs="Times New Roman"/>
          <w:color w:val="auto"/>
          <w:sz w:val="24"/>
          <w:szCs w:val="24"/>
          <w:lang w:eastAsia="zh-CN"/>
        </w:rPr>
        <w:t>(A)</w:t>
      </w:r>
      <w:r>
        <w:rPr>
          <w:rFonts w:hint="default" w:ascii="Times New Roman" w:hAnsi="Times New Roman" w:eastAsia="宋体" w:cs="Times New Roman"/>
          <w:color w:val="auto"/>
          <w:sz w:val="24"/>
          <w:szCs w:val="24"/>
        </w:rPr>
        <w:t>，厂界噪声符合《工业企业厂界环境噪声排放标准》（GB 12348-2008）</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类区</w:t>
      </w:r>
      <w:r>
        <w:rPr>
          <w:rFonts w:hint="eastAsia" w:ascii="Times New Roman" w:hAnsi="Times New Roman" w:eastAsia="宋体" w:cs="Times New Roman"/>
          <w:color w:val="auto"/>
          <w:sz w:val="24"/>
          <w:szCs w:val="24"/>
          <w:lang w:eastAsia="zh-CN"/>
        </w:rPr>
        <w:t>昼间</w:t>
      </w:r>
      <w:r>
        <w:rPr>
          <w:rFonts w:hint="default" w:ascii="Times New Roman" w:hAnsi="Times New Roman" w:eastAsia="宋体" w:cs="Times New Roman"/>
          <w:color w:val="auto"/>
          <w:sz w:val="24"/>
          <w:szCs w:val="24"/>
        </w:rPr>
        <w:t>噪声标准要求。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sz w:val="24"/>
          <w:szCs w:val="24"/>
          <w:lang w:val="en-US" w:eastAsia="zh-CN"/>
        </w:rPr>
      </w:pPr>
      <w:bookmarkStart w:id="160" w:name="_Toc15614"/>
      <w:r>
        <w:rPr>
          <w:rFonts w:hint="eastAsia" w:ascii="Times New Roman" w:hAnsi="Times New Roman" w:eastAsia="宋体" w:cs="Times New Roman"/>
          <w:color w:val="auto"/>
          <w:sz w:val="24"/>
          <w:szCs w:val="24"/>
          <w:lang w:val="en-US" w:eastAsia="zh-CN"/>
        </w:rPr>
        <w:t>3、固废</w:t>
      </w:r>
      <w:bookmarkEnd w:id="16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本项目职工生活垃圾集中收集，由当地环卫部门定期清运处置；除尘灰集中收集后外售；沉淀池底泥集中收集后外售；废润滑油及废润滑油桶暂存于危废间，定期交由有资质单位处置。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4、总量控制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宋体" w:cs="Times New Roman"/>
          <w:color w:val="auto"/>
          <w:sz w:val="24"/>
          <w:szCs w:val="24"/>
          <w:highlight w:val="none"/>
          <w:lang w:val="en-US" w:eastAsia="zh-CN"/>
        </w:rPr>
        <w:t>本项目无总量控制工作要求。</w:t>
      </w:r>
    </w:p>
    <w:p>
      <w:pPr>
        <w:pStyle w:val="3"/>
        <w:spacing w:line="360" w:lineRule="auto"/>
        <w:rPr>
          <w:rFonts w:hint="default" w:ascii="Times New Roman" w:hAnsi="Times New Roman" w:eastAsia="宋体" w:cs="Times New Roman"/>
          <w:color w:val="auto"/>
        </w:rPr>
      </w:pPr>
      <w:bookmarkStart w:id="161" w:name="_Toc12843"/>
      <w:bookmarkStart w:id="162" w:name="_Toc20930"/>
      <w:r>
        <w:rPr>
          <w:rFonts w:hint="default" w:ascii="Times New Roman" w:hAnsi="Times New Roman" w:eastAsia="宋体" w:cs="Times New Roman"/>
          <w:color w:val="auto"/>
        </w:rPr>
        <w:t>8 环境管理检查</w:t>
      </w:r>
      <w:bookmarkEnd w:id="161"/>
      <w:bookmarkEnd w:id="162"/>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63" w:name="_Toc7941"/>
      <w:bookmarkStart w:id="164" w:name="_Toc21106"/>
      <w:r>
        <w:rPr>
          <w:rFonts w:hint="eastAsia" w:ascii="Times New Roman" w:hAnsi="Times New Roman" w:eastAsia="宋体" w:cs="Times New Roman"/>
          <w:b/>
          <w:bCs/>
          <w:color w:val="auto"/>
          <w:kern w:val="0"/>
          <w:sz w:val="30"/>
          <w:szCs w:val="30"/>
        </w:rPr>
        <w:t>8.1 环保管理机构</w:t>
      </w:r>
      <w:bookmarkEnd w:id="163"/>
      <w:bookmarkEnd w:id="164"/>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康保洁硕再生资源利用有限公司</w:t>
      </w:r>
      <w:r>
        <w:rPr>
          <w:rFonts w:hint="eastAsia" w:ascii="宋体" w:hAnsi="宋体" w:eastAsia="宋体" w:cs="宋体"/>
          <w:color w:val="auto"/>
          <w:sz w:val="24"/>
          <w:szCs w:val="24"/>
        </w:rPr>
        <w:t>环境管理由</w:t>
      </w:r>
      <w:r>
        <w:rPr>
          <w:rFonts w:hint="eastAsia" w:ascii="宋体" w:hAnsi="宋体" w:eastAsia="宋体" w:cs="宋体"/>
          <w:color w:val="auto"/>
          <w:sz w:val="24"/>
          <w:szCs w:val="24"/>
          <w:lang w:eastAsia="zh-CN"/>
        </w:rPr>
        <w:t>办公室负责</w:t>
      </w:r>
      <w:r>
        <w:rPr>
          <w:rFonts w:hint="eastAsia" w:ascii="宋体" w:hAnsi="宋体" w:eastAsia="宋体" w:cs="宋体"/>
          <w:color w:val="auto"/>
          <w:sz w:val="24"/>
          <w:szCs w:val="24"/>
        </w:rPr>
        <w:t>，负责环境管理工作，定期进行巡检环境影响情况，及时处理环境问题，并进行有关环境保护法规宣传工作。</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65" w:name="_Toc412705194"/>
      <w:bookmarkStart w:id="166" w:name="_Toc294178076"/>
      <w:bookmarkStart w:id="167" w:name="_Toc18149"/>
      <w:bookmarkStart w:id="168" w:name="_Toc4105"/>
      <w:r>
        <w:rPr>
          <w:rFonts w:hint="eastAsia" w:ascii="Times New Roman" w:hAnsi="Times New Roman" w:eastAsia="宋体" w:cs="Times New Roman"/>
          <w:b/>
          <w:bCs/>
          <w:color w:val="auto"/>
          <w:kern w:val="0"/>
          <w:sz w:val="30"/>
          <w:szCs w:val="30"/>
        </w:rPr>
        <w:t>8.2 施工期环境管理</w:t>
      </w:r>
      <w:bookmarkEnd w:id="165"/>
      <w:bookmarkEnd w:id="166"/>
      <w:bookmarkEnd w:id="167"/>
      <w:bookmarkEnd w:id="168"/>
    </w:p>
    <w:p>
      <w:pPr>
        <w:spacing w:line="360" w:lineRule="auto"/>
        <w:ind w:firstLine="482"/>
        <w:rPr>
          <w:rFonts w:ascii="宋体" w:hAnsi="宋体" w:eastAsia="宋体" w:cs="宋体"/>
          <w:color w:val="auto"/>
          <w:sz w:val="24"/>
          <w:szCs w:val="24"/>
        </w:rPr>
      </w:pPr>
      <w:r>
        <w:rPr>
          <w:rFonts w:hint="eastAsia" w:ascii="宋体" w:hAnsi="宋体" w:eastAsia="宋体" w:cs="宋体"/>
          <w:color w:val="auto"/>
          <w:sz w:val="24"/>
          <w:szCs w:val="24"/>
        </w:rPr>
        <w:t>本工程</w:t>
      </w:r>
      <w:r>
        <w:rPr>
          <w:rFonts w:hint="eastAsia" w:ascii="宋体" w:hAnsi="宋体" w:eastAsia="宋体" w:cs="宋体"/>
          <w:color w:val="auto"/>
          <w:sz w:val="24"/>
          <w:szCs w:val="24"/>
          <w:lang w:eastAsia="zh-CN"/>
        </w:rPr>
        <w:t>在施工期间采用低噪设备等措施，积极做好降噪防尘工作，</w:t>
      </w:r>
      <w:r>
        <w:rPr>
          <w:rFonts w:hint="eastAsia" w:ascii="宋体" w:hAnsi="宋体" w:eastAsia="宋体" w:cs="宋体"/>
          <w:color w:val="auto"/>
          <w:sz w:val="24"/>
          <w:szCs w:val="24"/>
        </w:rPr>
        <w:t>使工程施工对周围环境的影响降至最低。</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69" w:name="_Toc12549"/>
      <w:bookmarkStart w:id="170" w:name="_Toc11172"/>
      <w:bookmarkStart w:id="171" w:name="_Toc294178077"/>
      <w:bookmarkStart w:id="172" w:name="_Toc412705195"/>
      <w:r>
        <w:rPr>
          <w:rFonts w:hint="eastAsia" w:ascii="Times New Roman" w:hAnsi="Times New Roman" w:eastAsia="宋体" w:cs="Times New Roman"/>
          <w:b/>
          <w:bCs/>
          <w:color w:val="auto"/>
          <w:kern w:val="0"/>
          <w:sz w:val="30"/>
          <w:szCs w:val="30"/>
        </w:rPr>
        <w:t>8.3 运行期环境管理</w:t>
      </w:r>
      <w:bookmarkEnd w:id="169"/>
      <w:bookmarkEnd w:id="170"/>
      <w:bookmarkEnd w:id="171"/>
      <w:bookmarkEnd w:id="172"/>
    </w:p>
    <w:p>
      <w:pPr>
        <w:spacing w:line="360" w:lineRule="auto"/>
        <w:ind w:firstLine="480" w:firstLineChars="200"/>
        <w:rPr>
          <w:rFonts w:ascii="宋体" w:hAnsi="宋体" w:eastAsia="宋体" w:cs="宋体"/>
          <w:color w:val="auto"/>
          <w:sz w:val="24"/>
          <w:szCs w:val="24"/>
        </w:rPr>
      </w:pPr>
      <w:bookmarkStart w:id="173" w:name="_Toc294178078"/>
      <w:r>
        <w:rPr>
          <w:rFonts w:hint="eastAsia" w:ascii="宋体" w:hAnsi="宋体" w:eastAsia="宋体" w:cs="宋体"/>
          <w:color w:val="auto"/>
          <w:sz w:val="24"/>
          <w:szCs w:val="24"/>
        </w:rPr>
        <w:t>运行期的环境管理</w:t>
      </w:r>
      <w:r>
        <w:rPr>
          <w:rFonts w:hint="eastAsia" w:ascii="宋体" w:hAnsi="宋体" w:eastAsia="宋体" w:cs="宋体"/>
          <w:color w:val="auto"/>
          <w:sz w:val="24"/>
          <w:szCs w:val="24"/>
          <w:lang w:eastAsia="zh-CN"/>
        </w:rPr>
        <w:t>由办公室负责，专人管理环保工作</w:t>
      </w:r>
      <w:r>
        <w:rPr>
          <w:rFonts w:hint="eastAsia" w:ascii="宋体" w:hAnsi="宋体" w:eastAsia="宋体" w:cs="宋体"/>
          <w:color w:val="auto"/>
          <w:sz w:val="24"/>
          <w:szCs w:val="24"/>
        </w:rPr>
        <w:t>，负责具体的环境管理和监测，负责监督国家法规、条例的贯彻执行情况，制订和贯彻环保管理制度，监控本工程的主要污染。</w:t>
      </w:r>
    </w:p>
    <w:bookmarkEnd w:id="173"/>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74" w:name="_Toc414220602"/>
      <w:bookmarkStart w:id="175" w:name="_Toc13991"/>
      <w:bookmarkStart w:id="176" w:name="_Toc12621"/>
      <w:bookmarkStart w:id="177" w:name="_Toc412705196"/>
      <w:bookmarkStart w:id="178" w:name="_Toc412705199"/>
      <w:bookmarkStart w:id="179" w:name="_Toc414220604"/>
      <w:r>
        <w:rPr>
          <w:rFonts w:hint="eastAsia" w:ascii="Times New Roman" w:hAnsi="Times New Roman" w:eastAsia="宋体" w:cs="Times New Roman"/>
          <w:b/>
          <w:bCs/>
          <w:color w:val="auto"/>
          <w:kern w:val="0"/>
          <w:sz w:val="30"/>
          <w:szCs w:val="30"/>
        </w:rPr>
        <w:t>8.4 社会环境影响情况调查</w:t>
      </w:r>
      <w:bookmarkEnd w:id="174"/>
      <w:bookmarkEnd w:id="175"/>
      <w:bookmarkEnd w:id="176"/>
      <w:bookmarkEnd w:id="177"/>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经咨询当地环保主管部门，项目建设及试运行期间未发生扰民和公众投诉意见。</w:t>
      </w:r>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80" w:name="_Toc24053"/>
      <w:bookmarkStart w:id="181" w:name="_Toc22035"/>
      <w:r>
        <w:rPr>
          <w:rFonts w:hint="eastAsia" w:ascii="Times New Roman" w:hAnsi="Times New Roman" w:eastAsia="宋体" w:cs="Times New Roman"/>
          <w:b/>
          <w:bCs/>
          <w:color w:val="auto"/>
          <w:kern w:val="0"/>
          <w:sz w:val="30"/>
          <w:szCs w:val="30"/>
        </w:rPr>
        <w:t>8.5 环境管理情况分析</w:t>
      </w:r>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建设单位设置了相应的环境管理机构，并且正常履行了施工期和运行期的环境职责，运行初期的检测工作也已经完成，后续检测计划按周期正常进行</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spacing w:line="360" w:lineRule="auto"/>
        <w:rPr>
          <w:rFonts w:hint="default" w:ascii="Times New Roman" w:hAnsi="Times New Roman" w:cs="Times New Roman"/>
          <w:color w:val="auto"/>
          <w:sz w:val="32"/>
          <w:szCs w:val="32"/>
          <w:highlight w:val="none"/>
        </w:rPr>
      </w:pPr>
      <w:bookmarkStart w:id="182" w:name="_Toc28885"/>
      <w:bookmarkStart w:id="183" w:name="_Toc4658"/>
      <w:bookmarkStart w:id="184" w:name="_Toc10651"/>
      <w:r>
        <w:rPr>
          <w:rFonts w:hint="default" w:ascii="Times New Roman" w:hAnsi="Times New Roman" w:cs="Times New Roman"/>
          <w:color w:val="auto"/>
          <w:sz w:val="32"/>
          <w:szCs w:val="32"/>
          <w:highlight w:val="none"/>
        </w:rPr>
        <w:t>9 结论和建议</w:t>
      </w:r>
      <w:bookmarkEnd w:id="182"/>
      <w:bookmarkEnd w:id="183"/>
      <w:bookmarkEnd w:id="184"/>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85" w:name="_Toc2765"/>
      <w:bookmarkStart w:id="186" w:name="_Toc15215"/>
      <w:bookmarkStart w:id="187" w:name="_Toc869"/>
      <w:r>
        <w:rPr>
          <w:rFonts w:hint="eastAsia" w:ascii="Times New Roman" w:hAnsi="Times New Roman" w:eastAsia="宋体" w:cs="Times New Roman"/>
          <w:b/>
          <w:bCs/>
          <w:color w:val="auto"/>
          <w:kern w:val="0"/>
          <w:sz w:val="30"/>
          <w:szCs w:val="30"/>
        </w:rPr>
        <w:t>9.1 验收主要结论</w:t>
      </w:r>
      <w:bookmarkEnd w:id="185"/>
      <w:bookmarkEnd w:id="186"/>
      <w:bookmarkEnd w:id="187"/>
    </w:p>
    <w:p>
      <w:pPr>
        <w:widowControl/>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检测期间，该项目运行正常，设施运行稳定，生产负荷达到75%以上，满足验收检测技术规范要求。</w:t>
      </w:r>
    </w:p>
    <w:p>
      <w:pPr>
        <w:pStyle w:val="22"/>
        <w:keepNext w:val="0"/>
        <w:keepLines w:val="0"/>
        <w:pageBreakBefore w:val="0"/>
        <w:widowControl/>
        <w:kinsoku/>
        <w:wordWrap/>
        <w:overflowPunct/>
        <w:topLinePunct w:val="0"/>
        <w:autoSpaceDE/>
        <w:autoSpaceDN/>
        <w:bidi w:val="0"/>
        <w:adjustRightInd/>
        <w:snapToGrid/>
        <w:spacing w:line="360" w:lineRule="auto"/>
        <w:ind w:left="48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（1）废水</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eastAsia="zh-CN"/>
        </w:rPr>
        <w:t>项目</w:t>
      </w:r>
      <w:r>
        <w:rPr>
          <w:rFonts w:hint="eastAsia" w:ascii="Times New Roman" w:hAnsi="Times New Roman" w:eastAsia="宋体" w:cs="Times New Roman"/>
          <w:color w:val="auto"/>
          <w:sz w:val="24"/>
          <w:szCs w:val="24"/>
          <w:lang w:val="en-US" w:eastAsia="zh-CN"/>
        </w:rPr>
        <w:t>无生产废水排放</w:t>
      </w:r>
      <w:r>
        <w:rPr>
          <w:rFonts w:hint="default" w:ascii="Times New Roman" w:hAnsi="Times New Roman" w:eastAsia="宋体" w:cs="Times New Roman"/>
          <w:color w:val="auto"/>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line="360" w:lineRule="auto"/>
        <w:ind w:left="48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sz w:val="24"/>
          <w:szCs w:val="24"/>
          <w:highlight w:val="none"/>
          <w:lang w:val="en-US" w:eastAsia="zh-CN"/>
        </w:rPr>
      </w:pPr>
      <w:bookmarkStart w:id="188" w:name="_Toc20511"/>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上料、破碎、筛分工序</w:t>
      </w:r>
      <w:r>
        <w:rPr>
          <w:rFonts w:hint="default" w:ascii="Times New Roman" w:hAnsi="Times New Roman" w:eastAsia="宋体" w:cs="Times New Roman"/>
          <w:color w:val="auto"/>
          <w:sz w:val="24"/>
          <w:szCs w:val="24"/>
          <w:highlight w:val="none"/>
          <w:lang w:val="en-US" w:eastAsia="zh-CN"/>
        </w:rPr>
        <w:t>废气治理措施</w:t>
      </w:r>
      <w:bookmarkEnd w:id="1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本项目上料、破碎、筛分工序</w:t>
      </w:r>
      <w:r>
        <w:rPr>
          <w:rFonts w:hint="default" w:ascii="Times New Roman" w:hAnsi="Times New Roman" w:eastAsia="宋体" w:cs="Times New Roman"/>
          <w:color w:val="auto"/>
          <w:sz w:val="24"/>
          <w:szCs w:val="24"/>
        </w:rPr>
        <w:t>产生的颗粒物经</w:t>
      </w:r>
      <w:r>
        <w:rPr>
          <w:rFonts w:hint="eastAsia" w:ascii="Times New Roman" w:hAnsi="Times New Roman" w:eastAsia="宋体" w:cs="Times New Roman"/>
          <w:color w:val="auto"/>
          <w:sz w:val="24"/>
          <w:szCs w:val="24"/>
          <w:lang w:val="en-US" w:eastAsia="zh-CN"/>
        </w:rPr>
        <w:t>布袋除尘器处理</w:t>
      </w:r>
      <w:r>
        <w:rPr>
          <w:rFonts w:hint="default" w:ascii="Times New Roman" w:hAnsi="Times New Roman" w:eastAsia="宋体" w:cs="Times New Roman"/>
          <w:color w:val="auto"/>
          <w:sz w:val="24"/>
          <w:szCs w:val="24"/>
        </w:rPr>
        <w:t>后通过1根15米高排气筒排放。经检测，</w:t>
      </w:r>
      <w:r>
        <w:rPr>
          <w:rFonts w:hint="eastAsia" w:ascii="Times New Roman" w:hAnsi="Times New Roman" w:eastAsia="宋体" w:cs="Times New Roman"/>
          <w:color w:val="auto"/>
          <w:sz w:val="24"/>
          <w:szCs w:val="24"/>
          <w:lang w:val="en-US" w:eastAsia="zh-CN"/>
        </w:rPr>
        <w:t>生产</w:t>
      </w:r>
      <w:r>
        <w:rPr>
          <w:rFonts w:hint="default" w:ascii="Times New Roman" w:hAnsi="Times New Roman" w:eastAsia="宋体" w:cs="Times New Roman"/>
          <w:color w:val="auto"/>
          <w:sz w:val="24"/>
          <w:szCs w:val="24"/>
        </w:rPr>
        <w:t>工序产生的废气经处理后颗粒物最大浓度为</w:t>
      </w:r>
      <w:r>
        <w:rPr>
          <w:rFonts w:hint="eastAsia" w:ascii="Times New Roman" w:hAnsi="Times New Roman" w:eastAsia="宋体" w:cs="Times New Roman"/>
          <w:color w:val="auto"/>
          <w:sz w:val="24"/>
          <w:szCs w:val="24"/>
          <w:highlight w:val="none"/>
          <w:lang w:val="en-US" w:eastAsia="zh-CN"/>
        </w:rPr>
        <w:t>9.2</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，最大排放速率为</w:t>
      </w:r>
      <w:r>
        <w:rPr>
          <w:rFonts w:hint="eastAsia" w:ascii="Times New Roman" w:hAnsi="Times New Roman" w:eastAsia="宋体" w:cs="Times New Roman"/>
          <w:color w:val="auto"/>
          <w:sz w:val="24"/>
          <w:szCs w:val="24"/>
          <w:highlight w:val="none"/>
          <w:lang w:val="en-US" w:eastAsia="zh-CN"/>
        </w:rPr>
        <w:t>0.0324</w:t>
      </w:r>
      <w:r>
        <w:rPr>
          <w:rFonts w:hint="default" w:ascii="Times New Roman" w:hAnsi="Times New Roman" w:eastAsia="宋体" w:cs="Times New Roman"/>
          <w:color w:val="auto"/>
          <w:sz w:val="24"/>
          <w:szCs w:val="24"/>
          <w:highlight w:val="none"/>
        </w:rPr>
        <w:t>kg/h</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《大气污染物综合排放标准》（GB16297-1996）表2二级排放标准要求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color w:val="auto"/>
          <w:sz w:val="24"/>
          <w:lang w:eastAsia="zh-CN"/>
        </w:rPr>
        <w:t>本项目物料</w:t>
      </w:r>
      <w:r>
        <w:rPr>
          <w:rFonts w:hint="eastAsia"/>
          <w:color w:val="auto"/>
          <w:sz w:val="24"/>
        </w:rPr>
        <w:t>堆存装卸</w:t>
      </w:r>
      <w:r>
        <w:rPr>
          <w:rFonts w:hint="eastAsia"/>
          <w:color w:val="auto"/>
          <w:sz w:val="24"/>
          <w:lang w:eastAsia="zh-CN"/>
        </w:rPr>
        <w:t>采用</w:t>
      </w:r>
      <w:r>
        <w:rPr>
          <w:rFonts w:hint="eastAsia"/>
          <w:color w:val="auto"/>
          <w:sz w:val="24"/>
          <w:lang w:val="en-US" w:eastAsia="zh-CN"/>
        </w:rPr>
        <w:t>彩钢棚全封闭，洒水抑尘带等措施降低影响。经检测，</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厂界无组织颗粒物</w:t>
      </w:r>
      <w:r>
        <w:rPr>
          <w:rFonts w:hint="default" w:ascii="Times New Roman" w:hAnsi="Times New Roman" w:eastAsia="宋体" w:cs="Times New Roman"/>
          <w:color w:val="auto"/>
          <w:sz w:val="24"/>
          <w:szCs w:val="24"/>
          <w:highlight w:val="none"/>
        </w:rPr>
        <w:t>最大浓度为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0.182</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满足《</w:t>
      </w:r>
      <w:r>
        <w:rPr>
          <w:rFonts w:hint="eastAsia" w:ascii="Times New Roman" w:hAnsi="Times New Roman" w:cs="Times New Roman"/>
          <w:b w:val="0"/>
          <w:bCs w:val="0"/>
          <w:color w:val="auto"/>
          <w:kern w:val="2"/>
          <w:sz w:val="24"/>
          <w:szCs w:val="22"/>
          <w:highlight w:val="none"/>
          <w:lang w:val="en-US" w:eastAsia="zh-CN" w:bidi="ar-SA"/>
        </w:rPr>
        <w:t>大气污染物综合排放标准》（GB16297-1996）表2无组织监控浓度限值要求</w:t>
      </w:r>
      <w:r>
        <w:rPr>
          <w:rFonts w:hint="eastAsia" w:ascii="Times New Roman" w:hAnsi="Times New Roman" w:eastAsia="宋体" w:cs="Times New Roman"/>
          <w:color w:val="auto"/>
          <w:sz w:val="24"/>
          <w:szCs w:val="24"/>
          <w:highlight w:val="none"/>
          <w:lang w:val="en-US" w:eastAsia="zh-CN"/>
        </w:rPr>
        <w:t>：监控点与参考点浓度差值1.0mg/m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1"/>
        <w:rPr>
          <w:rFonts w:hint="default" w:ascii="Times New Roman" w:hAnsi="Times New Roman" w:cs="Times New Roman"/>
          <w:color w:val="auto"/>
          <w:sz w:val="24"/>
          <w:szCs w:val="24"/>
          <w:highlight w:val="none"/>
        </w:rPr>
      </w:pPr>
      <w:bookmarkStart w:id="189" w:name="_Toc9548"/>
      <w:r>
        <w:rPr>
          <w:rFonts w:hint="default" w:ascii="Times New Roman" w:hAnsi="Times New Roman" w:cs="Times New Roman"/>
          <w:color w:val="auto"/>
          <w:sz w:val="24"/>
          <w:szCs w:val="24"/>
          <w:highlight w:val="none"/>
        </w:rPr>
        <w:t>（3）噪声</w:t>
      </w:r>
      <w:bookmarkEnd w:id="189"/>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本项目选用低噪音设备、基础减振、厂房隔声等措施。</w:t>
      </w:r>
      <w:r>
        <w:rPr>
          <w:rFonts w:hint="default" w:ascii="Times New Roman" w:hAnsi="Times New Roman" w:eastAsia="宋体" w:cs="Times New Roman"/>
          <w:color w:val="auto"/>
          <w:sz w:val="24"/>
          <w:szCs w:val="24"/>
          <w:lang w:eastAsia="zh-CN"/>
        </w:rPr>
        <w:t>经检测，该企业东、南、西、北各边界昼间噪声值范围为</w:t>
      </w:r>
      <w:r>
        <w:rPr>
          <w:rFonts w:hint="default" w:ascii="Times New Roman" w:hAnsi="Times New Roman" w:eastAsia="宋体" w:cs="Times New Roman"/>
          <w:color w:val="auto"/>
          <w:sz w:val="24"/>
          <w:szCs w:val="24"/>
          <w:lang w:val="en-US" w:eastAsia="zh-CN"/>
        </w:rPr>
        <w:t>54.5—56.1</w:t>
      </w:r>
      <w:r>
        <w:rPr>
          <w:rFonts w:hint="default" w:ascii="Times New Roman" w:hAnsi="Times New Roman" w:eastAsia="宋体" w:cs="Times New Roman"/>
          <w:color w:val="auto"/>
          <w:sz w:val="24"/>
          <w:szCs w:val="24"/>
          <w:lang w:eastAsia="zh-CN"/>
        </w:rPr>
        <w:t>dB(A)，厂界噪声符合《工业企业厂界环境噪声排放标准》（GB 12348-2008）</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类区</w:t>
      </w:r>
      <w:r>
        <w:rPr>
          <w:rFonts w:hint="eastAsia" w:ascii="Times New Roman" w:hAnsi="Times New Roman" w:eastAsia="宋体" w:cs="Times New Roman"/>
          <w:color w:val="auto"/>
          <w:sz w:val="24"/>
          <w:szCs w:val="24"/>
          <w:lang w:eastAsia="zh-CN"/>
        </w:rPr>
        <w:t>昼间</w:t>
      </w:r>
      <w:r>
        <w:rPr>
          <w:rFonts w:hint="default" w:ascii="Times New Roman" w:hAnsi="Times New Roman" w:eastAsia="宋体" w:cs="Times New Roman"/>
          <w:color w:val="auto"/>
          <w:sz w:val="24"/>
          <w:szCs w:val="24"/>
          <w:lang w:eastAsia="zh-CN"/>
        </w:rPr>
        <w:t>噪声标准要求。</w:t>
      </w:r>
    </w:p>
    <w:p>
      <w:pPr>
        <w:pStyle w:val="22"/>
        <w:keepNext w:val="0"/>
        <w:keepLines w:val="0"/>
        <w:pageBreakBefore w:val="0"/>
        <w:widowControl/>
        <w:kinsoku/>
        <w:wordWrap/>
        <w:overflowPunct/>
        <w:topLinePunct w:val="0"/>
        <w:autoSpaceDE/>
        <w:autoSpaceDN/>
        <w:bidi w:val="0"/>
        <w:adjustRightInd/>
        <w:snapToGrid/>
        <w:spacing w:line="360" w:lineRule="auto"/>
        <w:ind w:left="480" w:firstLine="0" w:firstLineChars="0"/>
        <w:jc w:val="both"/>
        <w:textAlignment w:val="auto"/>
        <w:outlineLvl w:val="1"/>
        <w:rPr>
          <w:rFonts w:hint="default" w:ascii="Times New Roman" w:hAnsi="Times New Roman" w:cs="Times New Roman"/>
          <w:color w:val="FF0000"/>
          <w:sz w:val="24"/>
          <w:szCs w:val="24"/>
        </w:rPr>
      </w:pPr>
      <w:bookmarkStart w:id="190" w:name="_Toc24254"/>
      <w:r>
        <w:rPr>
          <w:rFonts w:hint="default" w:ascii="Times New Roman" w:hAnsi="Times New Roman" w:cs="Times New Roman"/>
          <w:color w:val="auto"/>
          <w:sz w:val="24"/>
          <w:szCs w:val="24"/>
        </w:rPr>
        <w:t>（4）固体废弃物</w:t>
      </w:r>
      <w:bookmarkEnd w:id="19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bookmarkStart w:id="191" w:name="_Toc28524"/>
      <w:r>
        <w:rPr>
          <w:rFonts w:hint="eastAsia" w:ascii="Times New Roman" w:hAnsi="Times New Roman" w:eastAsia="宋体" w:cs="Times New Roman"/>
          <w:color w:val="auto"/>
          <w:sz w:val="24"/>
          <w:szCs w:val="24"/>
          <w:lang w:val="en-US" w:eastAsia="zh-CN"/>
        </w:rPr>
        <w:t>本项目职工生活垃圾集中收集，由当地环卫部门定期清运处置；除尘灰集中收集后外售；沉淀池底泥集中收集后外售；废润滑油及废润滑油桶暂存于危废间，定期交由有资质单位处置。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（5）总量控制要求</w:t>
      </w:r>
      <w:bookmarkEnd w:id="191"/>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yellow"/>
        </w:rPr>
      </w:pPr>
      <w:bookmarkStart w:id="192" w:name="_Hlk496999304"/>
      <w:r>
        <w:rPr>
          <w:rFonts w:hint="eastAsia" w:ascii="Times New Roman" w:hAnsi="Times New Roman" w:eastAsia="宋体" w:cs="Times New Roman"/>
          <w:color w:val="auto"/>
          <w:sz w:val="24"/>
          <w:szCs w:val="24"/>
          <w:highlight w:val="none"/>
          <w:lang w:val="en-US" w:eastAsia="zh-CN"/>
        </w:rPr>
        <w:t>本项目无总量控制工作要求</w:t>
      </w:r>
      <w:r>
        <w:rPr>
          <w:rFonts w:hint="default" w:ascii="Times New Roman" w:hAnsi="Times New Roman" w:eastAsia="宋体"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outlineLvl w:val="1"/>
        <w:rPr>
          <w:rFonts w:hint="default" w:ascii="Times New Roman" w:hAnsi="Times New Roman" w:eastAsia="宋体" w:cs="Times New Roman"/>
          <w:color w:val="auto"/>
          <w:sz w:val="24"/>
          <w:szCs w:val="24"/>
        </w:rPr>
      </w:pPr>
      <w:bookmarkStart w:id="193" w:name="_Toc3716"/>
      <w:r>
        <w:rPr>
          <w:rFonts w:hint="default" w:ascii="Times New Roman" w:hAnsi="Times New Roman" w:eastAsia="宋体" w:cs="Times New Roman"/>
          <w:color w:val="auto"/>
          <w:sz w:val="24"/>
          <w:szCs w:val="24"/>
        </w:rPr>
        <w:t>（6）结论</w:t>
      </w:r>
      <w:bookmarkEnd w:id="193"/>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综上分析，项目已按环评及批复要求进行了环境保护设施建设，根据监测结果可满足相关环境排放标准要求。</w:t>
      </w:r>
      <w:bookmarkEnd w:id="192"/>
      <w:bookmarkStart w:id="194" w:name="_Toc8412"/>
    </w:p>
    <w:p>
      <w:pPr>
        <w:pStyle w:val="4"/>
        <w:keepNext w:val="0"/>
        <w:keepLines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0"/>
          <w:sz w:val="30"/>
          <w:szCs w:val="30"/>
        </w:rPr>
      </w:pPr>
      <w:bookmarkStart w:id="195" w:name="_Toc25922"/>
      <w:bookmarkStart w:id="196" w:name="_Toc31622"/>
      <w:r>
        <w:rPr>
          <w:rFonts w:hint="eastAsia" w:ascii="Times New Roman" w:hAnsi="Times New Roman" w:eastAsia="宋体" w:cs="Times New Roman"/>
          <w:b/>
          <w:bCs/>
          <w:color w:val="auto"/>
          <w:kern w:val="0"/>
          <w:sz w:val="30"/>
          <w:szCs w:val="30"/>
        </w:rPr>
        <w:t>9.2 建议</w:t>
      </w:r>
      <w:bookmarkEnd w:id="194"/>
      <w:bookmarkEnd w:id="195"/>
      <w:bookmarkEnd w:id="19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（1）项目运营后，应严格按照要求进行污染物的防治，加强对污染物处理设施的运行管理，对环保设施定期维护，确保正常运行。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szCs w:val="24"/>
          <w:lang w:eastAsia="zh-CN"/>
        </w:rPr>
      </w:pPr>
      <w:bookmarkStart w:id="197" w:name="_Toc3747"/>
      <w:r>
        <w:rPr>
          <w:rFonts w:hint="default" w:ascii="Times New Roman" w:hAnsi="Times New Roman" w:eastAsia="宋体" w:cs="Times New Roman"/>
          <w:color w:val="auto"/>
          <w:sz w:val="24"/>
          <w:szCs w:val="24"/>
        </w:rPr>
        <w:t>（2）严格执行环境保护制度，保证污染物达标排放</w:t>
      </w:r>
      <w:r>
        <w:rPr>
          <w:rFonts w:hint="eastAsia" w:ascii="Times New Roman" w:hAnsi="Times New Roman" w:eastAsia="宋体" w:cs="Times New Roman"/>
          <w:color w:val="auto"/>
          <w:sz w:val="24"/>
          <w:szCs w:val="24"/>
          <w:lang w:eastAsia="zh-CN"/>
        </w:rPr>
        <w:t>。</w:t>
      </w:r>
      <w:bookmarkEnd w:id="19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color w:val="auto"/>
          <w:highlight w:val="yellow"/>
        </w:rPr>
      </w:pPr>
      <w:r>
        <w:rPr>
          <w:rFonts w:hint="eastAsia"/>
          <w:color w:val="auto"/>
          <w:highlight w:val="none"/>
        </w:rPr>
        <w:t>建设项目工程竣工环境保护“三同时”验收登记表</w:t>
      </w:r>
    </w:p>
    <w:p>
      <w:pPr>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rFonts w:hint="eastAsia"/>
          <w:color w:val="auto"/>
          <w:highlight w:val="none"/>
        </w:rPr>
        <w:t>填表单位（盖章）：</w:t>
      </w:r>
      <w:r>
        <w:rPr>
          <w:rFonts w:hint="eastAsia"/>
          <w:color w:val="auto"/>
          <w:highlight w:val="none"/>
          <w:lang w:eastAsia="zh-CN"/>
        </w:rPr>
        <w:t>康保洁硕再生资源利用有限公司</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填表人（签字）：    </w:t>
      </w:r>
      <w:r>
        <w:rPr>
          <w:color w:val="auto"/>
          <w:highlight w:val="none"/>
        </w:rPr>
        <w:t xml:space="preserve">                </w:t>
      </w:r>
      <w:r>
        <w:rPr>
          <w:rFonts w:hint="eastAsia"/>
          <w:color w:val="auto"/>
          <w:highlight w:val="none"/>
        </w:rPr>
        <w:t xml:space="preserve">        项目经办人（签字）：</w:t>
      </w:r>
    </w:p>
    <w:tbl>
      <w:tblPr>
        <w:tblStyle w:val="19"/>
        <w:tblW w:w="15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81"/>
        <w:gridCol w:w="1062"/>
        <w:gridCol w:w="641"/>
        <w:gridCol w:w="709"/>
        <w:gridCol w:w="142"/>
        <w:gridCol w:w="1134"/>
        <w:gridCol w:w="850"/>
        <w:gridCol w:w="284"/>
        <w:gridCol w:w="992"/>
        <w:gridCol w:w="567"/>
        <w:gridCol w:w="567"/>
        <w:gridCol w:w="1134"/>
        <w:gridCol w:w="142"/>
        <w:gridCol w:w="992"/>
        <w:gridCol w:w="1780"/>
        <w:gridCol w:w="1016"/>
        <w:gridCol w:w="988"/>
        <w:gridCol w:w="334"/>
        <w:gridCol w:w="816"/>
        <w:gridCol w:w="15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21" w:type="dxa"/>
            <w:vMerge w:val="restart"/>
          </w:tcPr>
          <w:p>
            <w:pPr>
              <w:spacing w:line="260" w:lineRule="exact"/>
              <w:rPr>
                <w:rFonts w:ascii="黑体" w:hAnsi="黑体" w:eastAsia="黑体"/>
                <w:color w:val="FF0000"/>
                <w:sz w:val="15"/>
                <w:szCs w:val="15"/>
                <w:highlight w:val="none"/>
              </w:rPr>
            </w:pPr>
          </w:p>
          <w:p>
            <w:pPr>
              <w:spacing w:line="260" w:lineRule="exact"/>
              <w:rPr>
                <w:rFonts w:ascii="黑体" w:hAnsi="黑体" w:eastAsia="黑体"/>
                <w:color w:val="FF0000"/>
                <w:sz w:val="15"/>
                <w:szCs w:val="15"/>
                <w:highlight w:val="none"/>
              </w:rPr>
            </w:pPr>
          </w:p>
          <w:p>
            <w:pPr>
              <w:spacing w:line="260" w:lineRule="exact"/>
              <w:rPr>
                <w:rFonts w:ascii="黑体" w:hAnsi="黑体" w:eastAsia="黑体"/>
                <w:color w:val="FF0000"/>
                <w:sz w:val="15"/>
                <w:szCs w:val="15"/>
                <w:highlight w:val="none"/>
              </w:rPr>
            </w:pPr>
          </w:p>
          <w:p>
            <w:pPr>
              <w:spacing w:line="260" w:lineRule="exact"/>
              <w:rPr>
                <w:rFonts w:ascii="黑体" w:hAnsi="黑体" w:eastAsia="黑体"/>
                <w:color w:val="FF0000"/>
                <w:sz w:val="15"/>
                <w:szCs w:val="15"/>
                <w:highlight w:val="none"/>
              </w:rPr>
            </w:pPr>
            <w:r>
              <w:rPr>
                <w:rFonts w:hint="eastAsia" w:ascii="黑体" w:hAnsi="黑体" w:eastAsia="黑体"/>
                <w:color w:val="auto"/>
                <w:sz w:val="15"/>
                <w:szCs w:val="15"/>
                <w:highlight w:val="none"/>
              </w:rPr>
              <w:t>建设项目</w:t>
            </w: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项目名称</w:t>
            </w:r>
          </w:p>
        </w:tc>
        <w:tc>
          <w:tcPr>
            <w:tcW w:w="4678" w:type="dxa"/>
            <w:gridSpan w:val="7"/>
          </w:tcPr>
          <w:p>
            <w:pPr>
              <w:spacing w:line="260" w:lineRule="exact"/>
              <w:rPr>
                <w:rFonts w:hint="eastAsia" w:ascii="黑体" w:hAnsi="黑体" w:eastAsia="黑体"/>
                <w:color w:val="auto"/>
                <w:sz w:val="15"/>
                <w:szCs w:val="15"/>
                <w:highlight w:val="none"/>
              </w:rPr>
            </w:pPr>
            <w:r>
              <w:rPr>
                <w:rFonts w:hint="eastAsia" w:ascii="黑体" w:hAnsi="黑体" w:eastAsia="黑体"/>
                <w:color w:val="auto"/>
                <w:sz w:val="15"/>
                <w:szCs w:val="15"/>
                <w:highlight w:val="none"/>
                <w:lang w:eastAsia="zh-CN"/>
              </w:rPr>
              <w:t>碎石及水洗砂生产项目</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项目代码</w:t>
            </w:r>
          </w:p>
        </w:tc>
        <w:tc>
          <w:tcPr>
            <w:tcW w:w="2772"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2208-130723-89-05-753407</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建设地点</w:t>
            </w:r>
          </w:p>
        </w:tc>
        <w:tc>
          <w:tcPr>
            <w:tcW w:w="2236" w:type="dxa"/>
            <w:gridSpan w:val="4"/>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张家口市康保县满德堂乡满德堂村东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none"/>
              </w:rPr>
            </w:pPr>
          </w:p>
        </w:tc>
        <w:tc>
          <w:tcPr>
            <w:tcW w:w="1984" w:type="dxa"/>
            <w:gridSpan w:val="3"/>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行业分类</w:t>
            </w:r>
            <w:r>
              <w:rPr>
                <w:rFonts w:hint="eastAsia" w:ascii="黑体" w:hAnsi="黑体" w:eastAsia="黑体"/>
                <w:color w:val="auto"/>
                <w:sz w:val="15"/>
                <w:szCs w:val="15"/>
                <w:highlight w:val="none"/>
                <w:lang w:eastAsia="zh-CN"/>
              </w:rPr>
              <w:t>（</w:t>
            </w:r>
            <w:r>
              <w:rPr>
                <w:rFonts w:hint="eastAsia" w:ascii="黑体" w:hAnsi="黑体" w:eastAsia="黑体"/>
                <w:color w:val="auto"/>
                <w:sz w:val="15"/>
                <w:szCs w:val="15"/>
                <w:highlight w:val="none"/>
              </w:rPr>
              <w:t>分类管理名录</w:t>
            </w:r>
            <w:r>
              <w:rPr>
                <w:rFonts w:hint="eastAsia" w:ascii="黑体" w:hAnsi="黑体" w:eastAsia="黑体"/>
                <w:color w:val="auto"/>
                <w:sz w:val="15"/>
                <w:szCs w:val="15"/>
                <w:highlight w:val="none"/>
                <w:lang w:eastAsia="zh-CN"/>
              </w:rPr>
              <w:t>）</w:t>
            </w:r>
          </w:p>
        </w:tc>
        <w:tc>
          <w:tcPr>
            <w:tcW w:w="4678" w:type="dxa"/>
            <w:gridSpan w:val="7"/>
          </w:tcPr>
          <w:p>
            <w:pPr>
              <w:spacing w:line="260" w:lineRule="exact"/>
              <w:rPr>
                <w:rFonts w:hint="eastAsia" w:ascii="黑体" w:hAnsi="黑体" w:eastAsia="黑体"/>
                <w:color w:val="auto"/>
                <w:sz w:val="15"/>
                <w:szCs w:val="15"/>
                <w:highlight w:val="none"/>
              </w:rPr>
            </w:pPr>
            <w:r>
              <w:rPr>
                <w:rFonts w:hint="eastAsia" w:ascii="黑体" w:hAnsi="黑体" w:eastAsia="黑体"/>
                <w:color w:val="auto"/>
                <w:sz w:val="15"/>
                <w:szCs w:val="15"/>
                <w:highlight w:val="none"/>
              </w:rPr>
              <w:t>“二十七、非金属矿物制品业30-56砖瓦、石材等建筑材料制造303中的其他建筑材料制造及三十九、废弃资源综合利用业42-85非金属废料和碎屑加工处理422（不含原料为危险废物的，均不含仅分拣、破碎的）</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建设性质</w:t>
            </w:r>
          </w:p>
        </w:tc>
        <w:tc>
          <w:tcPr>
            <w:tcW w:w="7012" w:type="dxa"/>
            <w:gridSpan w:val="8"/>
          </w:tcPr>
          <w:p>
            <w:pPr>
              <w:spacing w:line="260" w:lineRule="exact"/>
              <w:rPr>
                <w:rFonts w:ascii="黑体" w:hAnsi="黑体" w:eastAsia="黑体"/>
                <w:color w:val="auto"/>
                <w:sz w:val="15"/>
                <w:szCs w:val="15"/>
                <w:highlight w:val="none"/>
              </w:rPr>
            </w:pPr>
            <w:r>
              <w:rPr>
                <w:rFonts w:ascii="黑体" w:hAnsi="黑体" w:eastAsia="黑体"/>
                <w:color w:val="auto"/>
                <w:sz w:val="15"/>
                <w:szCs w:val="15"/>
                <w:highlight w:val="none"/>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58420</wp:posOffset>
                      </wp:positionV>
                      <wp:extent cx="66675" cy="71120"/>
                      <wp:effectExtent l="6350" t="6350" r="22225" b="17780"/>
                      <wp:wrapNone/>
                      <wp:docPr id="22" name="矩形 22"/>
                      <wp:cNvGraphicFramePr/>
                      <a:graphic xmlns:a="http://schemas.openxmlformats.org/drawingml/2006/main">
                        <a:graphicData uri="http://schemas.microsoft.com/office/word/2010/wordprocessingShape">
                          <wps:wsp>
                            <wps:cNvSpPr/>
                            <wps:spPr>
                              <a:xfrm>
                                <a:off x="0" y="0"/>
                                <a:ext cx="66675" cy="71120"/>
                              </a:xfrm>
                              <a:prstGeom prst="rect">
                                <a:avLst/>
                              </a:prstGeom>
                              <a:solidFill>
                                <a:srgbClr val="000000"/>
                              </a:solidFill>
                              <a:ln w="12700" cap="flat" cmpd="sng" algn="ctr">
                                <a:solidFill>
                                  <a:srgbClr val="000000"/>
                                </a:solidFill>
                                <a:prstDash val="solid"/>
                                <a:miter lim="800000"/>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7pt;margin-top:4.6pt;height:5.6pt;width:5.25pt;z-index:251662336;v-text-anchor:middle;mso-width-relative:page;mso-height-relative:page;" fillcolor="#000000" filled="t" stroked="t" coordsize="21600,21600" o:gfxdata="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7SmLm1AAAAAUBAAAPAAAAAAAAAAEAIAAAACIAAABkcnMvZG93&#10;bnJldi54bWxQSwECFAAUAAAACACHTuJALJLK5XYCAAAMBQAADgAAAAAAAAABACAAAAAjAQAAZHJz&#10;L2Uyb0RvYy54bWxQSwUGAAAAAAYABgBZAQAACwYAAAAA&#10;">
                      <v:fill on="t" focussize="0,0"/>
                      <v:stroke weight="1pt" color="#000000" miterlimit="8" joinstyle="miter"/>
                      <v:imagedata o:title=""/>
                      <o:lock v:ext="edit" aspectratio="f"/>
                      <v:textbox>
                        <w:txbxContent>
                          <w:p/>
                        </w:txbxContent>
                      </v:textbox>
                    </v:rect>
                  </w:pict>
                </mc:Fallback>
              </mc:AlternateContent>
            </w:r>
            <w:r>
              <w:rPr>
                <w:rFonts w:ascii="黑体" w:hAnsi="黑体" w:eastAsia="黑体"/>
                <w:color w:val="auto"/>
                <w:sz w:val="15"/>
                <w:szCs w:val="15"/>
                <w:highlight w:val="none"/>
              </w:rPr>
              <mc:AlternateContent>
                <mc:Choice Requires="wps">
                  <w:drawing>
                    <wp:anchor distT="0" distB="0" distL="114300" distR="114300" simplePos="0" relativeHeight="251663360" behindDoc="0" locked="0" layoutInCell="1" allowOverlap="1">
                      <wp:simplePos x="0" y="0"/>
                      <wp:positionH relativeFrom="column">
                        <wp:posOffset>840740</wp:posOffset>
                      </wp:positionH>
                      <wp:positionV relativeFrom="paragraph">
                        <wp:posOffset>57785</wp:posOffset>
                      </wp:positionV>
                      <wp:extent cx="66675" cy="71120"/>
                      <wp:effectExtent l="6350" t="6350" r="22225" b="17780"/>
                      <wp:wrapNone/>
                      <wp:docPr id="8" name="矩形 8"/>
                      <wp:cNvGraphicFramePr/>
                      <a:graphic xmlns:a="http://schemas.openxmlformats.org/drawingml/2006/main">
                        <a:graphicData uri="http://schemas.microsoft.com/office/word/2010/wordprocessingShape">
                          <wps:wsp>
                            <wps:cNvSpPr/>
                            <wps:spPr>
                              <a:xfrm>
                                <a:off x="0" y="0"/>
                                <a:ext cx="66675" cy="71120"/>
                              </a:xfrm>
                              <a:prstGeom prst="rect">
                                <a:avLst/>
                              </a:prstGeom>
                              <a:solidFill>
                                <a:srgbClr val="FFFFFF"/>
                              </a:solidFill>
                              <a:ln w="12700" cap="flat" cmpd="sng" algn="ctr">
                                <a:solidFill>
                                  <a:srgbClr val="000000"/>
                                </a:solidFill>
                                <a:prstDash val="solid"/>
                                <a:miter lim="800000"/>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2pt;margin-top:4.55pt;height:5.6pt;width:5.25pt;z-index:251663360;v-text-anchor:middle;mso-width-relative:page;mso-height-relative:page;" fillcolor="#FFFFFF" filled="t" stroked="t" coordsize="21600,21600" o:gfxdata="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NkfJNQAAAAIAQAADwAAAAAAAAABACAAAAAiAAAAZHJz&#10;L2Rvd25yZXYueG1sUEsBAhQAFAAAAAgAh07iQFigAXR6AgAACgUAAA4AAAAAAAAAAQAgAAAAIwEA&#10;AGRycy9lMm9Eb2MueG1sUEsFBgAAAAAGAAYAWQEAAA8GAAAAAA==&#10;">
                      <v:fill on="t" focussize="0,0"/>
                      <v:stroke weight="1pt" color="#000000" miterlimit="8" joinstyle="miter"/>
                      <v:imagedata o:title=""/>
                      <o:lock v:ext="edit" aspectratio="f"/>
                      <v:textbox>
                        <w:txbxContent>
                          <w:p/>
                        </w:txbxContent>
                      </v:textbox>
                    </v:rect>
                  </w:pict>
                </mc:Fallback>
              </mc:AlternateContent>
            </w:r>
            <w:r>
              <w:rPr>
                <w:rFonts w:ascii="黑体" w:hAnsi="黑体" w:eastAsia="黑体"/>
                <w:color w:val="auto"/>
                <w:sz w:val="15"/>
                <w:szCs w:val="15"/>
                <w:highlight w:val="none"/>
              </w:rPr>
              <mc:AlternateContent>
                <mc:Choice Requires="wps">
                  <w:drawing>
                    <wp:anchor distT="0" distB="0" distL="114300" distR="114300" simplePos="0" relativeHeight="251661312" behindDoc="0" locked="0" layoutInCell="1" allowOverlap="1">
                      <wp:simplePos x="0" y="0"/>
                      <wp:positionH relativeFrom="column">
                        <wp:posOffset>368300</wp:posOffset>
                      </wp:positionH>
                      <wp:positionV relativeFrom="paragraph">
                        <wp:posOffset>53340</wp:posOffset>
                      </wp:positionV>
                      <wp:extent cx="66675" cy="71120"/>
                      <wp:effectExtent l="6350" t="6350" r="22225" b="17780"/>
                      <wp:wrapNone/>
                      <wp:docPr id="16" name="矩形 16"/>
                      <wp:cNvGraphicFramePr/>
                      <a:graphic xmlns:a="http://schemas.openxmlformats.org/drawingml/2006/main">
                        <a:graphicData uri="http://schemas.microsoft.com/office/word/2010/wordprocessingShape">
                          <wps:wsp>
                            <wps:cNvSpPr/>
                            <wps:spPr>
                              <a:xfrm>
                                <a:off x="0" y="0"/>
                                <a:ext cx="66675" cy="71120"/>
                              </a:xfrm>
                              <a:prstGeom prst="rect">
                                <a:avLst/>
                              </a:prstGeom>
                              <a:solidFill>
                                <a:srgbClr val="FFFFFF"/>
                              </a:solidFill>
                              <a:ln w="12700" cap="flat" cmpd="sng" algn="ctr">
                                <a:solidFill>
                                  <a:srgbClr val="000000"/>
                                </a:solidFill>
                                <a:prstDash val="solid"/>
                                <a:miter lim="800000"/>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pt;margin-top:4.2pt;height:5.6pt;width:5.25pt;z-index:251661312;v-text-anchor:middle;mso-width-relative:page;mso-height-relative:page;" fillcolor="#FFFFFF" filled="t" stroked="t" coordsize="21600,21600" o:gfxdata="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LpGTi1AAAAAYBAAAPAAAAAAAAAAEAIAAAACIAAABk&#10;cnMvZG93bnJldi54bWxQSwECFAAUAAAACACHTuJAppUcPHwCAAAMBQAADgAAAAAAAAABACAAAAAj&#10;AQAAZHJzL2Uyb0RvYy54bWxQSwUGAAAAAAYABgBZAQAAEQYAAAAA&#10;">
                      <v:fill on="t" focussize="0,0"/>
                      <v:stroke weight="1pt" color="#000000" miterlimit="8" joinstyle="miter"/>
                      <v:imagedata o:title=""/>
                      <o:lock v:ext="edit" aspectratio="f"/>
                      <v:textbox>
                        <w:txbxContent>
                          <w:p/>
                        </w:txbxContent>
                      </v:textbox>
                    </v:rect>
                  </w:pict>
                </mc:Fallback>
              </mc:AlternateContent>
            </w:r>
            <w:r>
              <w:rPr>
                <w:rFonts w:ascii="黑体" w:hAnsi="黑体" w:eastAsia="黑体"/>
                <w:color w:val="auto"/>
                <w:sz w:val="15"/>
                <w:szCs w:val="15"/>
                <w:highlight w:val="none"/>
              </w:rPr>
              <mc:AlternateContent>
                <mc:Choice Requires="wps">
                  <w:drawing>
                    <wp:anchor distT="0" distB="0" distL="114300" distR="114300" simplePos="0" relativeHeight="251660288" behindDoc="0" locked="0" layoutInCell="1" allowOverlap="1">
                      <wp:simplePos x="0" y="0"/>
                      <wp:positionH relativeFrom="column">
                        <wp:posOffset>368300</wp:posOffset>
                      </wp:positionH>
                      <wp:positionV relativeFrom="paragraph">
                        <wp:posOffset>53340</wp:posOffset>
                      </wp:positionV>
                      <wp:extent cx="66675" cy="71120"/>
                      <wp:effectExtent l="6350" t="6350" r="22225" b="17780"/>
                      <wp:wrapNone/>
                      <wp:docPr id="29" name="矩形 29"/>
                      <wp:cNvGraphicFramePr/>
                      <a:graphic xmlns:a="http://schemas.openxmlformats.org/drawingml/2006/main">
                        <a:graphicData uri="http://schemas.microsoft.com/office/word/2010/wordprocessingShape">
                          <wps:wsp>
                            <wps:cNvSpPr/>
                            <wps:spPr>
                              <a:xfrm>
                                <a:off x="0" y="0"/>
                                <a:ext cx="66422" cy="70849"/>
                              </a:xfrm>
                              <a:prstGeom prst="rect">
                                <a:avLst/>
                              </a:prstGeom>
                              <a:solidFill>
                                <a:srgbClr val="FFFFFF"/>
                              </a:solidFill>
                              <a:ln w="12700" cap="flat" cmpd="sng" algn="ctr">
                                <a:solidFill>
                                  <a:srgbClr val="000000"/>
                                </a:solidFill>
                                <a:prstDash val="solid"/>
                                <a:miter lim="800000"/>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pt;margin-top:4.2pt;height:5.6pt;width:5.25pt;z-index:251660288;v-text-anchor:middle;mso-width-relative:page;mso-height-relative:page;" fillcolor="#FFFFFF" filled="t" stroked="t" coordsize="21600,21600" o:gfxdata="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LpGTi1AAAAAYBAAAPAAAAAAAAAAEAIAAAACIAAABk&#10;cnMvZG93bnJldi54bWxQSwECFAAUAAAACACHTuJAOv0HzHwCAAAMBQAADgAAAAAAAAABACAAAAAj&#10;AQAAZHJzL2Uyb0RvYy54bWxQSwUGAAAAAAYABgBZAQAAEQYAAAAA&#10;">
                      <v:fill on="t" focussize="0,0"/>
                      <v:stroke weight="1pt" color="#000000" miterlimit="8" joinstyle="miter"/>
                      <v:imagedata o:title=""/>
                      <o:lock v:ext="edit" aspectratio="f"/>
                      <v:textbox>
                        <w:txbxContent>
                          <w:p/>
                        </w:txbxContent>
                      </v:textbox>
                    </v:rect>
                  </w:pict>
                </mc:Fallback>
              </mc:AlternateContent>
            </w:r>
            <w:r>
              <w:rPr>
                <w:rFonts w:hint="eastAsia" w:ascii="黑体" w:hAnsi="黑体" w:eastAsia="黑体"/>
                <w:color w:val="auto"/>
                <w:sz w:val="15"/>
                <w:szCs w:val="15"/>
                <w:highlight w:val="none"/>
              </w:rPr>
              <w:t xml:space="preserve"> </w:t>
            </w:r>
            <w:r>
              <w:rPr>
                <w:rFonts w:ascii="黑体" w:hAnsi="黑体" w:eastAsia="黑体"/>
                <w:color w:val="auto"/>
                <w:sz w:val="15"/>
                <w:szCs w:val="15"/>
                <w:highlight w:val="none"/>
              </w:rPr>
              <w:t xml:space="preserve"> </w:t>
            </w:r>
            <w:r>
              <w:rPr>
                <w:rFonts w:hint="eastAsia" w:ascii="黑体" w:hAnsi="黑体" w:eastAsia="黑体"/>
                <w:color w:val="auto"/>
                <w:sz w:val="15"/>
                <w:szCs w:val="15"/>
                <w:highlight w:val="none"/>
              </w:rPr>
              <w:t>新建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none"/>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设计生产能力</w:t>
            </w:r>
          </w:p>
        </w:tc>
        <w:tc>
          <w:tcPr>
            <w:tcW w:w="4678" w:type="dxa"/>
            <w:gridSpan w:val="7"/>
          </w:tcPr>
          <w:p>
            <w:pPr>
              <w:spacing w:line="260" w:lineRule="exact"/>
              <w:rPr>
                <w:rFonts w:hint="default" w:ascii="黑体" w:hAnsi="黑体" w:eastAsia="黑体"/>
                <w:color w:val="auto"/>
                <w:sz w:val="15"/>
                <w:szCs w:val="15"/>
                <w:highlight w:val="none"/>
                <w:lang w:val="en-US" w:eastAsia="zh-CN"/>
              </w:rPr>
            </w:pPr>
            <w:r>
              <w:rPr>
                <w:rFonts w:hint="default" w:ascii="黑体" w:hAnsi="黑体" w:eastAsia="黑体"/>
                <w:color w:val="auto"/>
                <w:sz w:val="15"/>
                <w:szCs w:val="15"/>
                <w:highlight w:val="none"/>
                <w:lang w:val="en-US" w:eastAsia="zh-CN"/>
              </w:rPr>
              <w:t>新增碎石年产量10万立方米，水洗砂年产量10万立方米</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实际生产能力</w:t>
            </w:r>
          </w:p>
        </w:tc>
        <w:tc>
          <w:tcPr>
            <w:tcW w:w="2772" w:type="dxa"/>
            <w:gridSpan w:val="2"/>
          </w:tcPr>
          <w:p>
            <w:pPr>
              <w:spacing w:line="260" w:lineRule="exact"/>
              <w:rPr>
                <w:rFonts w:hint="eastAsia" w:ascii="黑体" w:hAnsi="黑体" w:eastAsia="黑体"/>
                <w:color w:val="auto"/>
                <w:sz w:val="15"/>
                <w:szCs w:val="15"/>
                <w:highlight w:val="none"/>
                <w:lang w:eastAsia="zh-CN"/>
              </w:rPr>
            </w:pPr>
            <w:r>
              <w:rPr>
                <w:rFonts w:hint="default" w:ascii="黑体" w:hAnsi="黑体" w:eastAsia="黑体"/>
                <w:color w:val="auto"/>
                <w:sz w:val="15"/>
                <w:szCs w:val="15"/>
                <w:highlight w:val="none"/>
                <w:lang w:val="en-US" w:eastAsia="zh-CN"/>
              </w:rPr>
              <w:t>新增碎石年产量10万立方米，水洗砂年产量10万立方米</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环评单位</w:t>
            </w:r>
          </w:p>
        </w:tc>
        <w:tc>
          <w:tcPr>
            <w:tcW w:w="2236" w:type="dxa"/>
            <w:gridSpan w:val="4"/>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张家口众杰科技有限公司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环评文件审批机关</w:t>
            </w:r>
          </w:p>
        </w:tc>
        <w:tc>
          <w:tcPr>
            <w:tcW w:w="4678" w:type="dxa"/>
            <w:gridSpan w:val="7"/>
          </w:tcPr>
          <w:p>
            <w:pPr>
              <w:spacing w:line="260" w:lineRule="exact"/>
              <w:rPr>
                <w:rFonts w:hint="eastAsia" w:ascii="黑体" w:hAnsi="黑体" w:eastAsia="黑体"/>
                <w:color w:val="auto"/>
                <w:sz w:val="15"/>
                <w:szCs w:val="15"/>
                <w:highlight w:val="none"/>
              </w:rPr>
            </w:pPr>
            <w:r>
              <w:rPr>
                <w:rFonts w:hint="eastAsia" w:ascii="黑体" w:hAnsi="黑体" w:eastAsia="黑体"/>
                <w:color w:val="auto"/>
                <w:sz w:val="15"/>
                <w:szCs w:val="15"/>
                <w:highlight w:val="none"/>
              </w:rPr>
              <w:t>张家口市</w:t>
            </w:r>
            <w:r>
              <w:rPr>
                <w:rFonts w:hint="eastAsia" w:ascii="黑体" w:hAnsi="黑体" w:eastAsia="黑体"/>
                <w:color w:val="auto"/>
                <w:sz w:val="15"/>
                <w:szCs w:val="15"/>
                <w:highlight w:val="none"/>
                <w:lang w:eastAsia="zh-CN"/>
              </w:rPr>
              <w:t>行政审批</w:t>
            </w:r>
            <w:r>
              <w:rPr>
                <w:rFonts w:hint="eastAsia" w:ascii="黑体" w:hAnsi="黑体" w:eastAsia="黑体"/>
                <w:color w:val="auto"/>
                <w:sz w:val="15"/>
                <w:szCs w:val="15"/>
                <w:highlight w:val="none"/>
              </w:rPr>
              <w:t>局</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审批文号</w:t>
            </w:r>
          </w:p>
        </w:tc>
        <w:tc>
          <w:tcPr>
            <w:tcW w:w="2772"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张行审字[2022]598号</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环评文件类型</w:t>
            </w:r>
          </w:p>
        </w:tc>
        <w:tc>
          <w:tcPr>
            <w:tcW w:w="2236" w:type="dxa"/>
            <w:gridSpan w:val="4"/>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环境影响报告</w:t>
            </w:r>
            <w:r>
              <w:rPr>
                <w:rFonts w:hint="eastAsia" w:ascii="黑体" w:hAnsi="黑体" w:eastAsia="黑体"/>
                <w:color w:val="auto"/>
                <w:sz w:val="15"/>
                <w:szCs w:val="15"/>
                <w:highlight w:val="none"/>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开工日期</w:t>
            </w:r>
          </w:p>
        </w:tc>
        <w:tc>
          <w:tcPr>
            <w:tcW w:w="4678" w:type="dxa"/>
            <w:gridSpan w:val="7"/>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2022年11月</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竣工日期</w:t>
            </w:r>
          </w:p>
        </w:tc>
        <w:tc>
          <w:tcPr>
            <w:tcW w:w="2772"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20</w:t>
            </w:r>
            <w:r>
              <w:rPr>
                <w:rFonts w:hint="eastAsia" w:ascii="黑体" w:hAnsi="黑体" w:eastAsia="黑体"/>
                <w:color w:val="auto"/>
                <w:sz w:val="15"/>
                <w:szCs w:val="15"/>
                <w:highlight w:val="none"/>
                <w:lang w:val="en-US" w:eastAsia="zh-CN"/>
              </w:rPr>
              <w:t>23</w:t>
            </w:r>
            <w:r>
              <w:rPr>
                <w:rFonts w:hint="eastAsia" w:ascii="黑体" w:hAnsi="黑体" w:eastAsia="黑体"/>
                <w:color w:val="auto"/>
                <w:sz w:val="15"/>
                <w:szCs w:val="15"/>
                <w:highlight w:val="none"/>
              </w:rPr>
              <w:t>年</w:t>
            </w:r>
            <w:r>
              <w:rPr>
                <w:rFonts w:hint="eastAsia" w:ascii="黑体" w:hAnsi="黑体" w:eastAsia="黑体"/>
                <w:color w:val="auto"/>
                <w:sz w:val="15"/>
                <w:szCs w:val="15"/>
                <w:highlight w:val="none"/>
                <w:lang w:val="en-US" w:eastAsia="zh-CN"/>
              </w:rPr>
              <w:t>10</w:t>
            </w:r>
            <w:r>
              <w:rPr>
                <w:rFonts w:hint="eastAsia" w:ascii="黑体" w:hAnsi="黑体" w:eastAsia="黑体"/>
                <w:color w:val="auto"/>
                <w:sz w:val="15"/>
                <w:szCs w:val="15"/>
                <w:highlight w:val="none"/>
              </w:rPr>
              <w:t>月</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排污许可证申领时间</w:t>
            </w:r>
          </w:p>
        </w:tc>
        <w:tc>
          <w:tcPr>
            <w:tcW w:w="2236" w:type="dxa"/>
            <w:gridSpan w:val="4"/>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 xml:space="preserve"> 2023.11.18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hint="eastAsia" w:ascii="黑体" w:hAnsi="黑体" w:eastAsia="黑体"/>
                <w:color w:val="auto"/>
                <w:sz w:val="15"/>
                <w:szCs w:val="15"/>
                <w:highlight w:val="none"/>
              </w:rPr>
            </w:pPr>
            <w:r>
              <w:rPr>
                <w:rFonts w:hint="eastAsia" w:ascii="黑体" w:hAnsi="黑体" w:eastAsia="黑体"/>
                <w:color w:val="auto"/>
                <w:sz w:val="15"/>
                <w:szCs w:val="15"/>
                <w:highlight w:val="none"/>
              </w:rPr>
              <w:t>环保设施设计单位</w:t>
            </w:r>
          </w:p>
        </w:tc>
        <w:tc>
          <w:tcPr>
            <w:tcW w:w="4678" w:type="dxa"/>
            <w:gridSpan w:val="7"/>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lang w:eastAsia="zh-CN"/>
              </w:rPr>
              <w:t>泊头市科泽除尘设备有限公司</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环保设施施工单位</w:t>
            </w:r>
          </w:p>
        </w:tc>
        <w:tc>
          <w:tcPr>
            <w:tcW w:w="2772"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lang w:eastAsia="zh-CN"/>
              </w:rPr>
              <w:t>泊头市科泽除尘设备有限公司</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本工程排污许可证编号</w:t>
            </w:r>
          </w:p>
        </w:tc>
        <w:tc>
          <w:tcPr>
            <w:tcW w:w="2236" w:type="dxa"/>
            <w:gridSpan w:val="4"/>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91130723MABW8K4267001U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验收单位</w:t>
            </w:r>
          </w:p>
        </w:tc>
        <w:tc>
          <w:tcPr>
            <w:tcW w:w="4678" w:type="dxa"/>
            <w:gridSpan w:val="7"/>
          </w:tcPr>
          <w:p>
            <w:pPr>
              <w:spacing w:line="260" w:lineRule="exact"/>
              <w:rPr>
                <w:rFonts w:hint="eastAsia" w:ascii="黑体" w:hAnsi="黑体" w:eastAsia="黑体"/>
                <w:color w:val="auto"/>
                <w:sz w:val="15"/>
                <w:szCs w:val="15"/>
                <w:highlight w:val="none"/>
              </w:rPr>
            </w:pPr>
            <w:r>
              <w:rPr>
                <w:rFonts w:hint="eastAsia" w:ascii="黑体" w:hAnsi="黑体" w:eastAsia="黑体"/>
                <w:color w:val="auto"/>
                <w:sz w:val="15"/>
                <w:szCs w:val="15"/>
                <w:highlight w:val="none"/>
                <w:lang w:eastAsia="zh-CN"/>
              </w:rPr>
              <w:t>康保洁硕再生资源利用有限公司</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环保设施</w:t>
            </w:r>
            <w:r>
              <w:rPr>
                <w:rFonts w:ascii="黑体" w:hAnsi="黑体" w:eastAsia="黑体"/>
                <w:color w:val="auto"/>
                <w:sz w:val="15"/>
                <w:szCs w:val="15"/>
                <w:highlight w:val="none"/>
              </w:rPr>
              <w:t>监测单位</w:t>
            </w:r>
          </w:p>
        </w:tc>
        <w:tc>
          <w:tcPr>
            <w:tcW w:w="2772"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lang w:eastAsia="zh-CN"/>
              </w:rPr>
              <w:t>河北俊采环境检测技术有限公司</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验收监测时工况</w:t>
            </w:r>
          </w:p>
        </w:tc>
        <w:tc>
          <w:tcPr>
            <w:tcW w:w="2236" w:type="dxa"/>
            <w:gridSpan w:val="4"/>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投资总概算（万元）</w:t>
            </w:r>
          </w:p>
        </w:tc>
        <w:tc>
          <w:tcPr>
            <w:tcW w:w="4678" w:type="dxa"/>
            <w:gridSpan w:val="7"/>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800</w:t>
            </w:r>
          </w:p>
        </w:tc>
        <w:tc>
          <w:tcPr>
            <w:tcW w:w="1843" w:type="dxa"/>
            <w:gridSpan w:val="3"/>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环保投资</w:t>
            </w:r>
            <w:r>
              <w:rPr>
                <w:rFonts w:ascii="黑体" w:hAnsi="黑体" w:eastAsia="黑体"/>
                <w:color w:val="auto"/>
                <w:sz w:val="15"/>
                <w:szCs w:val="15"/>
                <w:highlight w:val="none"/>
              </w:rPr>
              <w:t>总概算</w:t>
            </w:r>
            <w:r>
              <w:rPr>
                <w:rFonts w:hint="eastAsia" w:ascii="黑体" w:hAnsi="黑体" w:eastAsia="黑体"/>
                <w:color w:val="auto"/>
                <w:sz w:val="15"/>
                <w:szCs w:val="15"/>
                <w:highlight w:val="none"/>
                <w:lang w:eastAsia="zh-CN"/>
              </w:rPr>
              <w:t>（</w:t>
            </w:r>
            <w:r>
              <w:rPr>
                <w:rFonts w:hint="eastAsia" w:ascii="黑体" w:hAnsi="黑体" w:eastAsia="黑体"/>
                <w:color w:val="auto"/>
                <w:sz w:val="15"/>
                <w:szCs w:val="15"/>
                <w:highlight w:val="none"/>
              </w:rPr>
              <w:t>万元</w:t>
            </w:r>
            <w:r>
              <w:rPr>
                <w:rFonts w:hint="eastAsia" w:ascii="黑体" w:hAnsi="黑体" w:eastAsia="黑体"/>
                <w:color w:val="auto"/>
                <w:sz w:val="15"/>
                <w:szCs w:val="15"/>
                <w:highlight w:val="none"/>
                <w:lang w:eastAsia="zh-CN"/>
              </w:rPr>
              <w:t>）</w:t>
            </w:r>
          </w:p>
        </w:tc>
        <w:tc>
          <w:tcPr>
            <w:tcW w:w="2772" w:type="dxa"/>
            <w:gridSpan w:val="2"/>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30</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所占比例（%）</w:t>
            </w:r>
          </w:p>
        </w:tc>
        <w:tc>
          <w:tcPr>
            <w:tcW w:w="2236" w:type="dxa"/>
            <w:gridSpan w:val="4"/>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实际总投资（万元）</w:t>
            </w:r>
          </w:p>
        </w:tc>
        <w:tc>
          <w:tcPr>
            <w:tcW w:w="4678" w:type="dxa"/>
            <w:gridSpan w:val="7"/>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800</w:t>
            </w:r>
          </w:p>
        </w:tc>
        <w:tc>
          <w:tcPr>
            <w:tcW w:w="1843" w:type="dxa"/>
            <w:gridSpan w:val="3"/>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 xml:space="preserve">实际环保投资 </w:t>
            </w:r>
            <w:r>
              <w:rPr>
                <w:rFonts w:hint="eastAsia" w:ascii="黑体" w:hAnsi="黑体" w:eastAsia="黑体"/>
                <w:color w:val="auto"/>
                <w:sz w:val="15"/>
                <w:szCs w:val="15"/>
                <w:highlight w:val="none"/>
                <w:lang w:eastAsia="zh-CN"/>
              </w:rPr>
              <w:t>（</w:t>
            </w:r>
            <w:r>
              <w:rPr>
                <w:rFonts w:hint="eastAsia" w:ascii="黑体" w:hAnsi="黑体" w:eastAsia="黑体"/>
                <w:color w:val="auto"/>
                <w:sz w:val="15"/>
                <w:szCs w:val="15"/>
                <w:highlight w:val="none"/>
              </w:rPr>
              <w:t>万元</w:t>
            </w:r>
            <w:r>
              <w:rPr>
                <w:rFonts w:hint="eastAsia" w:ascii="黑体" w:hAnsi="黑体" w:eastAsia="黑体"/>
                <w:color w:val="auto"/>
                <w:sz w:val="15"/>
                <w:szCs w:val="15"/>
                <w:highlight w:val="none"/>
                <w:lang w:eastAsia="zh-CN"/>
              </w:rPr>
              <w:t>）</w:t>
            </w:r>
          </w:p>
        </w:tc>
        <w:tc>
          <w:tcPr>
            <w:tcW w:w="2772" w:type="dxa"/>
            <w:gridSpan w:val="2"/>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30</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所占比例</w:t>
            </w:r>
            <w:r>
              <w:rPr>
                <w:rFonts w:hint="eastAsia" w:ascii="黑体" w:hAnsi="黑体" w:eastAsia="黑体"/>
                <w:color w:val="auto"/>
                <w:sz w:val="15"/>
                <w:szCs w:val="15"/>
                <w:highlight w:val="none"/>
                <w:lang w:eastAsia="zh-CN"/>
              </w:rPr>
              <w:t>（</w:t>
            </w:r>
            <w:r>
              <w:rPr>
                <w:rFonts w:hint="eastAsia" w:ascii="黑体" w:hAnsi="黑体" w:eastAsia="黑体"/>
                <w:color w:val="auto"/>
                <w:sz w:val="15"/>
                <w:szCs w:val="15"/>
                <w:highlight w:val="none"/>
              </w:rPr>
              <w:t>%）</w:t>
            </w:r>
          </w:p>
        </w:tc>
        <w:tc>
          <w:tcPr>
            <w:tcW w:w="2236" w:type="dxa"/>
            <w:gridSpan w:val="4"/>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废水治理（万元）</w:t>
            </w:r>
          </w:p>
        </w:tc>
        <w:tc>
          <w:tcPr>
            <w:tcW w:w="709" w:type="dxa"/>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1276"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废气治理（万元）</w:t>
            </w:r>
          </w:p>
        </w:tc>
        <w:tc>
          <w:tcPr>
            <w:tcW w:w="850" w:type="dxa"/>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15</w:t>
            </w:r>
          </w:p>
        </w:tc>
        <w:tc>
          <w:tcPr>
            <w:tcW w:w="1276"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噪声治理</w:t>
            </w:r>
            <w:r>
              <w:rPr>
                <w:rFonts w:hint="eastAsia" w:ascii="黑体" w:hAnsi="黑体" w:eastAsia="黑体"/>
                <w:color w:val="auto"/>
                <w:sz w:val="15"/>
                <w:szCs w:val="15"/>
                <w:highlight w:val="none"/>
                <w:lang w:eastAsia="zh-CN"/>
              </w:rPr>
              <w:t>（</w:t>
            </w:r>
            <w:r>
              <w:rPr>
                <w:rFonts w:hint="eastAsia" w:ascii="黑体" w:hAnsi="黑体" w:eastAsia="黑体"/>
                <w:color w:val="auto"/>
                <w:sz w:val="15"/>
                <w:szCs w:val="15"/>
                <w:highlight w:val="none"/>
              </w:rPr>
              <w:t>万元</w:t>
            </w:r>
            <w:r>
              <w:rPr>
                <w:rFonts w:hint="eastAsia" w:ascii="黑体" w:hAnsi="黑体" w:eastAsia="黑体"/>
                <w:color w:val="auto"/>
                <w:sz w:val="15"/>
                <w:szCs w:val="15"/>
                <w:highlight w:val="none"/>
                <w:lang w:eastAsia="zh-CN"/>
              </w:rPr>
              <w:t>）</w:t>
            </w:r>
          </w:p>
        </w:tc>
        <w:tc>
          <w:tcPr>
            <w:tcW w:w="567" w:type="dxa"/>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5</w:t>
            </w: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固体</w:t>
            </w:r>
            <w:r>
              <w:rPr>
                <w:rFonts w:ascii="黑体" w:hAnsi="黑体" w:eastAsia="黑体"/>
                <w:color w:val="auto"/>
                <w:sz w:val="15"/>
                <w:szCs w:val="15"/>
                <w:highlight w:val="none"/>
              </w:rPr>
              <w:t>废物治理（</w:t>
            </w:r>
            <w:r>
              <w:rPr>
                <w:rFonts w:hint="eastAsia" w:ascii="黑体" w:hAnsi="黑体" w:eastAsia="黑体"/>
                <w:color w:val="auto"/>
                <w:sz w:val="15"/>
                <w:szCs w:val="15"/>
                <w:highlight w:val="none"/>
              </w:rPr>
              <w:t>万元</w:t>
            </w:r>
            <w:r>
              <w:rPr>
                <w:rFonts w:ascii="黑体" w:hAnsi="黑体" w:eastAsia="黑体"/>
                <w:color w:val="auto"/>
                <w:sz w:val="15"/>
                <w:szCs w:val="15"/>
                <w:highlight w:val="none"/>
              </w:rPr>
              <w:t>）</w:t>
            </w:r>
          </w:p>
        </w:tc>
        <w:tc>
          <w:tcPr>
            <w:tcW w:w="2772" w:type="dxa"/>
            <w:gridSpan w:val="2"/>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10</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绿化及生态（万元 ）</w:t>
            </w:r>
          </w:p>
        </w:tc>
        <w:tc>
          <w:tcPr>
            <w:tcW w:w="334" w:type="dxa"/>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w:t>
            </w:r>
          </w:p>
        </w:tc>
        <w:tc>
          <w:tcPr>
            <w:tcW w:w="966"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其他（万元）</w:t>
            </w:r>
          </w:p>
        </w:tc>
        <w:tc>
          <w:tcPr>
            <w:tcW w:w="936" w:type="dxa"/>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Pr>
          <w:p>
            <w:pPr>
              <w:spacing w:line="260" w:lineRule="exact"/>
              <w:rPr>
                <w:rFonts w:ascii="黑体" w:hAnsi="黑体" w:eastAsia="黑体"/>
                <w:color w:val="FF0000"/>
                <w:sz w:val="15"/>
                <w:szCs w:val="15"/>
                <w:highlight w:val="yellow"/>
              </w:rPr>
            </w:pPr>
          </w:p>
        </w:tc>
        <w:tc>
          <w:tcPr>
            <w:tcW w:w="1984" w:type="dxa"/>
            <w:gridSpan w:val="3"/>
          </w:tcPr>
          <w:p>
            <w:pPr>
              <w:spacing w:line="260" w:lineRule="exact"/>
              <w:rPr>
                <w:rFonts w:ascii="黑体" w:hAnsi="黑体" w:eastAsia="黑体"/>
                <w:color w:val="auto"/>
                <w:sz w:val="15"/>
                <w:szCs w:val="15"/>
                <w:highlight w:val="yellow"/>
              </w:rPr>
            </w:pPr>
            <w:r>
              <w:rPr>
                <w:rFonts w:hint="eastAsia" w:ascii="黑体" w:hAnsi="黑体" w:eastAsia="黑体"/>
                <w:color w:val="auto"/>
                <w:sz w:val="15"/>
                <w:szCs w:val="15"/>
                <w:highlight w:val="none"/>
              </w:rPr>
              <w:t>新增废水处理设施能力</w:t>
            </w:r>
          </w:p>
        </w:tc>
        <w:tc>
          <w:tcPr>
            <w:tcW w:w="4678" w:type="dxa"/>
            <w:gridSpan w:val="7"/>
          </w:tcPr>
          <w:p>
            <w:pPr>
              <w:spacing w:line="260" w:lineRule="exact"/>
              <w:rPr>
                <w:rFonts w:hint="default" w:ascii="黑体" w:hAnsi="黑体" w:eastAsia="黑体"/>
                <w:color w:val="auto"/>
                <w:sz w:val="15"/>
                <w:szCs w:val="15"/>
                <w:highlight w:val="yellow"/>
                <w:lang w:val="en-US" w:eastAsia="zh-CN"/>
              </w:rPr>
            </w:pPr>
          </w:p>
        </w:tc>
        <w:tc>
          <w:tcPr>
            <w:tcW w:w="1843" w:type="dxa"/>
            <w:gridSpan w:val="3"/>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新增废气处理设施能力</w:t>
            </w:r>
          </w:p>
        </w:tc>
        <w:tc>
          <w:tcPr>
            <w:tcW w:w="2772" w:type="dxa"/>
            <w:gridSpan w:val="2"/>
          </w:tcPr>
          <w:p>
            <w:pPr>
              <w:spacing w:line="260" w:lineRule="exact"/>
              <w:rPr>
                <w:rFonts w:ascii="黑体" w:hAnsi="黑体" w:eastAsia="黑体"/>
                <w:color w:val="auto"/>
                <w:sz w:val="15"/>
                <w:szCs w:val="15"/>
                <w:highlight w:val="none"/>
              </w:rPr>
            </w:pP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年平均工作时间</w:t>
            </w:r>
          </w:p>
        </w:tc>
        <w:tc>
          <w:tcPr>
            <w:tcW w:w="2236" w:type="dxa"/>
            <w:gridSpan w:val="4"/>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300d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4"/>
          </w:tcPr>
          <w:p>
            <w:pPr>
              <w:spacing w:line="260" w:lineRule="exact"/>
              <w:jc w:val="center"/>
              <w:rPr>
                <w:rFonts w:ascii="黑体" w:hAnsi="黑体" w:eastAsia="黑体"/>
                <w:color w:val="auto"/>
                <w:sz w:val="15"/>
                <w:szCs w:val="15"/>
                <w:highlight w:val="none"/>
              </w:rPr>
            </w:pPr>
            <w:r>
              <w:rPr>
                <w:rFonts w:hint="eastAsia" w:ascii="黑体" w:hAnsi="黑体" w:eastAsia="黑体"/>
                <w:color w:val="auto"/>
                <w:sz w:val="15"/>
                <w:szCs w:val="15"/>
                <w:highlight w:val="none"/>
              </w:rPr>
              <w:t>运营单位</w:t>
            </w:r>
          </w:p>
        </w:tc>
        <w:tc>
          <w:tcPr>
            <w:tcW w:w="4111" w:type="dxa"/>
            <w:gridSpan w:val="6"/>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lang w:eastAsia="zh-CN"/>
              </w:rPr>
              <w:t>康保洁硕再生资源利用有限公司</w:t>
            </w:r>
            <w:r>
              <w:rPr>
                <w:rFonts w:hint="eastAsia" w:ascii="黑体" w:hAnsi="黑体" w:eastAsia="黑体"/>
                <w:color w:val="auto"/>
                <w:sz w:val="15"/>
                <w:szCs w:val="15"/>
                <w:highlight w:val="none"/>
              </w:rPr>
              <w:t xml:space="preserve"> </w:t>
            </w:r>
          </w:p>
        </w:tc>
        <w:tc>
          <w:tcPr>
            <w:tcW w:w="3402" w:type="dxa"/>
            <w:gridSpan w:val="5"/>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运营单位社会统一信用代码</w:t>
            </w:r>
            <w:r>
              <w:rPr>
                <w:rFonts w:hint="eastAsia" w:ascii="黑体" w:hAnsi="黑体" w:eastAsia="黑体"/>
                <w:color w:val="auto"/>
                <w:sz w:val="15"/>
                <w:szCs w:val="15"/>
                <w:highlight w:val="none"/>
                <w:lang w:eastAsia="zh-CN"/>
              </w:rPr>
              <w:t>（</w:t>
            </w:r>
            <w:r>
              <w:rPr>
                <w:rFonts w:hint="eastAsia" w:ascii="黑体" w:hAnsi="黑体" w:eastAsia="黑体"/>
                <w:color w:val="auto"/>
                <w:sz w:val="15"/>
                <w:szCs w:val="15"/>
                <w:highlight w:val="none"/>
              </w:rPr>
              <w:t>或组织机构代码</w:t>
            </w:r>
            <w:r>
              <w:rPr>
                <w:rFonts w:hint="eastAsia" w:ascii="黑体" w:hAnsi="黑体" w:eastAsia="黑体"/>
                <w:color w:val="auto"/>
                <w:sz w:val="15"/>
                <w:szCs w:val="15"/>
                <w:highlight w:val="none"/>
                <w:lang w:eastAsia="zh-CN"/>
              </w:rPr>
              <w:t>）</w:t>
            </w:r>
          </w:p>
        </w:tc>
        <w:tc>
          <w:tcPr>
            <w:tcW w:w="1780" w:type="dxa"/>
          </w:tcPr>
          <w:p>
            <w:pPr>
              <w:spacing w:line="260" w:lineRule="exact"/>
              <w:rPr>
                <w:rFonts w:ascii="黑体" w:hAnsi="黑体" w:eastAsia="黑体"/>
                <w:color w:val="auto"/>
                <w:sz w:val="15"/>
                <w:szCs w:val="15"/>
                <w:highlight w:val="yellow"/>
              </w:rPr>
            </w:pPr>
            <w:r>
              <w:rPr>
                <w:rFonts w:hint="eastAsia" w:ascii="黑体" w:hAnsi="黑体" w:eastAsia="黑体"/>
                <w:color w:val="auto"/>
                <w:sz w:val="15"/>
                <w:szCs w:val="15"/>
                <w:highlight w:val="none"/>
              </w:rPr>
              <w:t>91130723MABW8K4267</w:t>
            </w:r>
          </w:p>
        </w:tc>
        <w:tc>
          <w:tcPr>
            <w:tcW w:w="2004"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验收时间</w:t>
            </w:r>
          </w:p>
        </w:tc>
        <w:tc>
          <w:tcPr>
            <w:tcW w:w="2236" w:type="dxa"/>
            <w:gridSpan w:val="4"/>
          </w:tcPr>
          <w:p>
            <w:pPr>
              <w:spacing w:line="260" w:lineRule="exact"/>
              <w:rPr>
                <w:rFonts w:hint="default" w:ascii="黑体" w:hAnsi="黑体" w:eastAsia="黑体"/>
                <w:color w:val="auto"/>
                <w:sz w:val="15"/>
                <w:szCs w:val="15"/>
                <w:highlight w:val="none"/>
                <w:lang w:val="en-US" w:eastAsia="zh-CN"/>
              </w:rPr>
            </w:pPr>
            <w:r>
              <w:rPr>
                <w:rFonts w:hint="eastAsia" w:ascii="黑体" w:hAnsi="黑体" w:eastAsia="黑体"/>
                <w:color w:val="0000FF"/>
                <w:sz w:val="15"/>
                <w:szCs w:val="15"/>
                <w:highlight w:val="none"/>
              </w:rPr>
              <w:t>20</w:t>
            </w:r>
            <w:r>
              <w:rPr>
                <w:rFonts w:hint="eastAsia" w:ascii="黑体" w:hAnsi="黑体" w:eastAsia="黑体"/>
                <w:color w:val="0000FF"/>
                <w:sz w:val="15"/>
                <w:szCs w:val="15"/>
                <w:highlight w:val="none"/>
                <w:lang w:val="en-US" w:eastAsia="zh-CN"/>
              </w:rPr>
              <w:t>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gridSpan w:val="2"/>
            <w:vMerge w:val="restart"/>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污染物排放达标与总量控制（工业建设项目详填）</w:t>
            </w:r>
          </w:p>
        </w:tc>
        <w:tc>
          <w:tcPr>
            <w:tcW w:w="1703" w:type="dxa"/>
            <w:gridSpan w:val="2"/>
          </w:tcPr>
          <w:p>
            <w:pPr>
              <w:spacing w:line="260" w:lineRule="exact"/>
              <w:rPr>
                <w:rFonts w:ascii="黑体" w:hAnsi="黑体" w:eastAsia="黑体"/>
                <w:color w:val="auto"/>
                <w:sz w:val="15"/>
                <w:szCs w:val="15"/>
                <w:highlight w:val="none"/>
              </w:rPr>
            </w:pPr>
            <w:r>
              <w:rPr>
                <w:rFonts w:hint="eastAsia" w:ascii="黑体" w:hAnsi="黑体" w:eastAsia="黑体"/>
                <w:color w:val="auto"/>
                <w:sz w:val="15"/>
                <w:szCs w:val="15"/>
                <w:highlight w:val="none"/>
              </w:rPr>
              <w:t>污染物</w:t>
            </w:r>
          </w:p>
        </w:tc>
        <w:tc>
          <w:tcPr>
            <w:tcW w:w="851"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原有排放量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1</w:t>
            </w:r>
            <w:r>
              <w:rPr>
                <w:rFonts w:hint="eastAsia" w:ascii="黑体" w:hAnsi="黑体" w:eastAsia="黑体"/>
                <w:color w:val="auto"/>
                <w:sz w:val="15"/>
                <w:szCs w:val="15"/>
                <w:highlight w:val="none"/>
                <w:lang w:eastAsia="zh-CN"/>
              </w:rPr>
              <w:t>）</w:t>
            </w:r>
          </w:p>
        </w:tc>
        <w:tc>
          <w:tcPr>
            <w:tcW w:w="1134" w:type="dxa"/>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本期工程实际排放浓度</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2</w:t>
            </w:r>
            <w:r>
              <w:rPr>
                <w:rFonts w:hint="eastAsia" w:ascii="黑体" w:hAnsi="黑体" w:eastAsia="黑体"/>
                <w:color w:val="auto"/>
                <w:sz w:val="15"/>
                <w:szCs w:val="15"/>
                <w:highlight w:val="none"/>
                <w:lang w:eastAsia="zh-CN"/>
              </w:rPr>
              <w:t>）</w:t>
            </w:r>
          </w:p>
        </w:tc>
        <w:tc>
          <w:tcPr>
            <w:tcW w:w="1134"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本期工程允许排放浓度</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3</w:t>
            </w:r>
            <w:r>
              <w:rPr>
                <w:rFonts w:hint="eastAsia" w:ascii="黑体" w:hAnsi="黑体" w:eastAsia="黑体"/>
                <w:color w:val="auto"/>
                <w:sz w:val="15"/>
                <w:szCs w:val="15"/>
                <w:highlight w:val="none"/>
                <w:lang w:eastAsia="zh-CN"/>
              </w:rPr>
              <w:t>）</w:t>
            </w:r>
          </w:p>
        </w:tc>
        <w:tc>
          <w:tcPr>
            <w:tcW w:w="992" w:type="dxa"/>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本期工程产生量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4</w:t>
            </w:r>
            <w:r>
              <w:rPr>
                <w:rFonts w:hint="eastAsia" w:ascii="黑体" w:hAnsi="黑体" w:eastAsia="黑体"/>
                <w:color w:val="auto"/>
                <w:sz w:val="15"/>
                <w:szCs w:val="15"/>
                <w:highlight w:val="none"/>
                <w:lang w:eastAsia="zh-CN"/>
              </w:rPr>
              <w:t>）</w:t>
            </w:r>
          </w:p>
        </w:tc>
        <w:tc>
          <w:tcPr>
            <w:tcW w:w="1134"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本期工程自身削减量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5</w:t>
            </w:r>
            <w:r>
              <w:rPr>
                <w:rFonts w:hint="eastAsia" w:ascii="黑体" w:hAnsi="黑体" w:eastAsia="黑体"/>
                <w:color w:val="auto"/>
                <w:sz w:val="15"/>
                <w:szCs w:val="15"/>
                <w:highlight w:val="none"/>
                <w:lang w:eastAsia="zh-CN"/>
              </w:rPr>
              <w:t>）</w:t>
            </w:r>
          </w:p>
        </w:tc>
        <w:tc>
          <w:tcPr>
            <w:tcW w:w="1134" w:type="dxa"/>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本期工程实际排放量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6</w:t>
            </w:r>
            <w:r>
              <w:rPr>
                <w:rFonts w:hint="eastAsia" w:ascii="黑体" w:hAnsi="黑体" w:eastAsia="黑体"/>
                <w:color w:val="auto"/>
                <w:sz w:val="15"/>
                <w:szCs w:val="15"/>
                <w:highlight w:val="none"/>
                <w:lang w:eastAsia="zh-CN"/>
              </w:rPr>
              <w:t>）</w:t>
            </w:r>
          </w:p>
        </w:tc>
        <w:tc>
          <w:tcPr>
            <w:tcW w:w="1134"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w:t>
            </w:r>
            <w:r>
              <w:rPr>
                <w:rFonts w:ascii="黑体" w:hAnsi="黑体" w:eastAsia="黑体"/>
                <w:color w:val="auto"/>
                <w:sz w:val="15"/>
                <w:szCs w:val="15"/>
                <w:highlight w:val="none"/>
              </w:rPr>
              <w:t>工程核定排放总量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7</w:t>
            </w:r>
            <w:r>
              <w:rPr>
                <w:rFonts w:hint="eastAsia" w:ascii="黑体" w:hAnsi="黑体" w:eastAsia="黑体"/>
                <w:color w:val="auto"/>
                <w:sz w:val="15"/>
                <w:szCs w:val="15"/>
                <w:highlight w:val="none"/>
                <w:lang w:eastAsia="zh-CN"/>
              </w:rPr>
              <w:t>）</w:t>
            </w:r>
          </w:p>
        </w:tc>
        <w:tc>
          <w:tcPr>
            <w:tcW w:w="1780" w:type="dxa"/>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本期</w:t>
            </w:r>
            <w:r>
              <w:rPr>
                <w:rFonts w:ascii="黑体" w:hAnsi="黑体" w:eastAsia="黑体"/>
                <w:color w:val="auto"/>
                <w:sz w:val="15"/>
                <w:szCs w:val="15"/>
                <w:highlight w:val="none"/>
              </w:rPr>
              <w:t>工程</w:t>
            </w:r>
            <w:r>
              <w:rPr>
                <w:rFonts w:hint="eastAsia" w:ascii="黑体" w:hAnsi="黑体" w:eastAsia="黑体"/>
                <w:color w:val="auto"/>
                <w:sz w:val="15"/>
                <w:szCs w:val="15"/>
                <w:highlight w:val="none"/>
              </w:rPr>
              <w:t>“以新带老”削减量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8</w:t>
            </w:r>
            <w:r>
              <w:rPr>
                <w:rFonts w:hint="eastAsia" w:ascii="黑体" w:hAnsi="黑体" w:eastAsia="黑体"/>
                <w:color w:val="auto"/>
                <w:sz w:val="15"/>
                <w:szCs w:val="15"/>
                <w:highlight w:val="none"/>
                <w:lang w:eastAsia="zh-CN"/>
              </w:rPr>
              <w:t>）</w:t>
            </w:r>
          </w:p>
        </w:tc>
        <w:tc>
          <w:tcPr>
            <w:tcW w:w="1016" w:type="dxa"/>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全厂实际排放总量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9</w:t>
            </w:r>
            <w:r>
              <w:rPr>
                <w:rFonts w:hint="eastAsia" w:ascii="黑体" w:hAnsi="黑体" w:eastAsia="黑体"/>
                <w:color w:val="auto"/>
                <w:sz w:val="15"/>
                <w:szCs w:val="15"/>
                <w:highlight w:val="none"/>
                <w:lang w:eastAsia="zh-CN"/>
              </w:rPr>
              <w:t>）</w:t>
            </w:r>
          </w:p>
        </w:tc>
        <w:tc>
          <w:tcPr>
            <w:tcW w:w="988" w:type="dxa"/>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全厂核定排放总量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1</w:t>
            </w:r>
            <w:r>
              <w:rPr>
                <w:rFonts w:hint="eastAsia" w:ascii="黑体" w:hAnsi="黑体" w:eastAsia="黑体"/>
                <w:color w:val="auto"/>
                <w:sz w:val="15"/>
                <w:szCs w:val="15"/>
                <w:highlight w:val="none"/>
              </w:rPr>
              <w:t>0</w:t>
            </w:r>
            <w:r>
              <w:rPr>
                <w:rFonts w:hint="eastAsia" w:ascii="黑体" w:hAnsi="黑体" w:eastAsia="黑体"/>
                <w:color w:val="auto"/>
                <w:sz w:val="15"/>
                <w:szCs w:val="15"/>
                <w:highlight w:val="none"/>
                <w:lang w:eastAsia="zh-CN"/>
              </w:rPr>
              <w:t>）</w:t>
            </w:r>
          </w:p>
        </w:tc>
        <w:tc>
          <w:tcPr>
            <w:tcW w:w="1150"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区域平衡替代削减量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11</w:t>
            </w:r>
            <w:r>
              <w:rPr>
                <w:rFonts w:hint="eastAsia" w:ascii="黑体" w:hAnsi="黑体" w:eastAsia="黑体"/>
                <w:color w:val="auto"/>
                <w:sz w:val="15"/>
                <w:szCs w:val="15"/>
                <w:highlight w:val="none"/>
                <w:lang w:eastAsia="zh-CN"/>
              </w:rPr>
              <w:t>）</w:t>
            </w:r>
          </w:p>
        </w:tc>
        <w:tc>
          <w:tcPr>
            <w:tcW w:w="1086" w:type="dxa"/>
            <w:gridSpan w:val="2"/>
          </w:tcPr>
          <w:p>
            <w:pPr>
              <w:spacing w:line="260" w:lineRule="exact"/>
              <w:rPr>
                <w:rFonts w:hint="eastAsia" w:ascii="黑体" w:hAnsi="黑体" w:eastAsia="黑体"/>
                <w:color w:val="auto"/>
                <w:sz w:val="15"/>
                <w:szCs w:val="15"/>
                <w:highlight w:val="none"/>
                <w:lang w:eastAsia="zh-CN"/>
              </w:rPr>
            </w:pPr>
            <w:r>
              <w:rPr>
                <w:rFonts w:hint="eastAsia" w:ascii="黑体" w:hAnsi="黑体" w:eastAsia="黑体"/>
                <w:color w:val="auto"/>
                <w:sz w:val="15"/>
                <w:szCs w:val="15"/>
                <w:highlight w:val="none"/>
              </w:rPr>
              <w:t>排放增减量</w:t>
            </w:r>
            <w:r>
              <w:rPr>
                <w:rFonts w:hint="eastAsia" w:ascii="黑体" w:hAnsi="黑体" w:eastAsia="黑体"/>
                <w:color w:val="auto"/>
                <w:sz w:val="15"/>
                <w:szCs w:val="15"/>
                <w:highlight w:val="none"/>
                <w:lang w:eastAsia="zh-CN"/>
              </w:rPr>
              <w:t>（</w:t>
            </w:r>
            <w:r>
              <w:rPr>
                <w:rFonts w:ascii="黑体" w:hAnsi="黑体" w:eastAsia="黑体"/>
                <w:color w:val="auto"/>
                <w:sz w:val="15"/>
                <w:szCs w:val="15"/>
                <w:highlight w:val="none"/>
              </w:rPr>
              <w:t>12</w:t>
            </w:r>
            <w:r>
              <w:rPr>
                <w:rFonts w:hint="eastAsia" w:ascii="黑体" w:hAnsi="黑体" w:eastAsia="黑体"/>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gridSpan w:val="2"/>
            <w:vMerge w:val="continue"/>
          </w:tcPr>
          <w:p>
            <w:pPr>
              <w:spacing w:line="260" w:lineRule="exact"/>
              <w:rPr>
                <w:rFonts w:ascii="黑体" w:hAnsi="黑体" w:eastAsia="黑体"/>
                <w:color w:val="auto"/>
                <w:sz w:val="15"/>
                <w:szCs w:val="15"/>
                <w:highlight w:val="yellow"/>
              </w:rPr>
            </w:pPr>
          </w:p>
        </w:tc>
        <w:tc>
          <w:tcPr>
            <w:tcW w:w="1703" w:type="dxa"/>
            <w:gridSpan w:val="2"/>
            <w:vAlign w:val="center"/>
          </w:tcPr>
          <w:p>
            <w:pPr>
              <w:spacing w:line="260" w:lineRule="exact"/>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颗粒物</w:t>
            </w:r>
          </w:p>
        </w:tc>
        <w:tc>
          <w:tcPr>
            <w:tcW w:w="851" w:type="dxa"/>
            <w:gridSpan w:val="2"/>
            <w:vAlign w:val="center"/>
          </w:tcPr>
          <w:p>
            <w:pPr>
              <w:pStyle w:val="33"/>
              <w:spacing w:line="240" w:lineRule="exact"/>
              <w:ind w:left="-107" w:leftChars="-51" w:right="-101" w:rightChars="-48" w:firstLine="0" w:firstLineChars="0"/>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1134" w:type="dxa"/>
            <w:vAlign w:val="center"/>
          </w:tcPr>
          <w:p>
            <w:pPr>
              <w:spacing w:line="260" w:lineRule="exact"/>
              <w:jc w:val="center"/>
              <w:rPr>
                <w:rFonts w:hint="default" w:ascii="黑体" w:hAnsi="黑体" w:eastAsia="黑体" w:cstheme="minorBidi"/>
                <w:color w:val="auto"/>
                <w:kern w:val="2"/>
                <w:sz w:val="15"/>
                <w:szCs w:val="15"/>
                <w:highlight w:val="none"/>
                <w:lang w:val="en-US" w:eastAsia="zh-CN" w:bidi="ar-SA"/>
              </w:rPr>
            </w:pPr>
            <w:r>
              <w:rPr>
                <w:rFonts w:hint="eastAsia" w:ascii="黑体" w:hAnsi="黑体" w:eastAsia="黑体" w:cstheme="minorBidi"/>
                <w:color w:val="auto"/>
                <w:kern w:val="2"/>
                <w:sz w:val="15"/>
                <w:szCs w:val="15"/>
                <w:highlight w:val="none"/>
                <w:lang w:val="en-US" w:eastAsia="zh-CN" w:bidi="ar-SA"/>
              </w:rPr>
              <w:t>0</w:t>
            </w:r>
          </w:p>
        </w:tc>
        <w:tc>
          <w:tcPr>
            <w:tcW w:w="1134" w:type="dxa"/>
            <w:gridSpan w:val="2"/>
            <w:vAlign w:val="center"/>
          </w:tcPr>
          <w:p>
            <w:pPr>
              <w:pStyle w:val="33"/>
              <w:spacing w:line="240" w:lineRule="exact"/>
              <w:ind w:left="-107" w:leftChars="-51" w:right="-101" w:rightChars="-48" w:firstLine="0" w:firstLineChars="0"/>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992" w:type="dxa"/>
          </w:tcPr>
          <w:p>
            <w:pPr>
              <w:spacing w:line="260" w:lineRule="exact"/>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0.95</w:t>
            </w:r>
          </w:p>
        </w:tc>
        <w:tc>
          <w:tcPr>
            <w:tcW w:w="1134" w:type="dxa"/>
            <w:gridSpan w:val="2"/>
          </w:tcPr>
          <w:p>
            <w:pPr>
              <w:spacing w:line="260" w:lineRule="exact"/>
              <w:jc w:val="center"/>
              <w:rPr>
                <w:rFonts w:hint="eastAsia"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1134" w:type="dxa"/>
          </w:tcPr>
          <w:p>
            <w:pPr>
              <w:spacing w:line="260" w:lineRule="exact"/>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0.95</w:t>
            </w:r>
          </w:p>
        </w:tc>
        <w:tc>
          <w:tcPr>
            <w:tcW w:w="1134" w:type="dxa"/>
            <w:gridSpan w:val="2"/>
          </w:tcPr>
          <w:p>
            <w:pPr>
              <w:spacing w:line="260" w:lineRule="exact"/>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1780" w:type="dxa"/>
          </w:tcPr>
          <w:p>
            <w:pPr>
              <w:spacing w:line="260" w:lineRule="exact"/>
              <w:jc w:val="center"/>
              <w:rPr>
                <w:rFonts w:hint="eastAsia"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1016" w:type="dxa"/>
            <w:vAlign w:val="top"/>
          </w:tcPr>
          <w:p>
            <w:pPr>
              <w:spacing w:line="260" w:lineRule="exact"/>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0.95</w:t>
            </w:r>
          </w:p>
        </w:tc>
        <w:tc>
          <w:tcPr>
            <w:tcW w:w="988" w:type="dxa"/>
            <w:vAlign w:val="top"/>
          </w:tcPr>
          <w:p>
            <w:pPr>
              <w:spacing w:line="260" w:lineRule="exact"/>
              <w:jc w:val="center"/>
              <w:rPr>
                <w:rFonts w:hint="default"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0.95</w:t>
            </w:r>
          </w:p>
        </w:tc>
        <w:tc>
          <w:tcPr>
            <w:tcW w:w="1150" w:type="dxa"/>
            <w:gridSpan w:val="2"/>
          </w:tcPr>
          <w:p>
            <w:pPr>
              <w:spacing w:line="260" w:lineRule="exact"/>
              <w:jc w:val="center"/>
              <w:rPr>
                <w:rFonts w:hint="eastAsia"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c>
          <w:tcPr>
            <w:tcW w:w="1086" w:type="dxa"/>
            <w:gridSpan w:val="2"/>
          </w:tcPr>
          <w:p>
            <w:pPr>
              <w:spacing w:line="260" w:lineRule="exact"/>
              <w:jc w:val="center"/>
              <w:rPr>
                <w:rFonts w:hint="eastAsia"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02" w:type="dxa"/>
            <w:gridSpan w:val="2"/>
            <w:vMerge w:val="continue"/>
          </w:tcPr>
          <w:p>
            <w:pPr>
              <w:spacing w:line="260" w:lineRule="exact"/>
              <w:rPr>
                <w:rFonts w:ascii="黑体" w:hAnsi="黑体" w:eastAsia="黑体"/>
                <w:color w:val="auto"/>
                <w:sz w:val="15"/>
                <w:szCs w:val="15"/>
              </w:rPr>
            </w:pPr>
          </w:p>
        </w:tc>
        <w:tc>
          <w:tcPr>
            <w:tcW w:w="1703" w:type="dxa"/>
            <w:gridSpan w:val="2"/>
            <w:vAlign w:val="center"/>
          </w:tcPr>
          <w:p>
            <w:pPr>
              <w:spacing w:line="260" w:lineRule="exact"/>
              <w:jc w:val="center"/>
              <w:rPr>
                <w:rFonts w:hint="default" w:ascii="黑体" w:hAnsi="黑体" w:eastAsia="黑体"/>
                <w:color w:val="auto"/>
                <w:sz w:val="15"/>
                <w:szCs w:val="15"/>
                <w:lang w:val="en-US" w:eastAsia="zh-CN"/>
              </w:rPr>
            </w:pPr>
          </w:p>
        </w:tc>
        <w:tc>
          <w:tcPr>
            <w:tcW w:w="851" w:type="dxa"/>
            <w:gridSpan w:val="2"/>
            <w:vAlign w:val="center"/>
          </w:tcPr>
          <w:p>
            <w:pPr>
              <w:pStyle w:val="33"/>
              <w:spacing w:line="240" w:lineRule="exact"/>
              <w:ind w:left="-107" w:leftChars="-51" w:right="-67" w:rightChars="-32" w:firstLine="0" w:firstLineChars="0"/>
              <w:jc w:val="center"/>
              <w:rPr>
                <w:rFonts w:ascii="黑体" w:hAnsi="黑体" w:eastAsia="黑体"/>
                <w:color w:val="FF0000"/>
                <w:sz w:val="15"/>
                <w:szCs w:val="15"/>
              </w:rPr>
            </w:pPr>
          </w:p>
        </w:tc>
        <w:tc>
          <w:tcPr>
            <w:tcW w:w="1134" w:type="dxa"/>
            <w:vAlign w:val="center"/>
          </w:tcPr>
          <w:p>
            <w:pPr>
              <w:spacing w:line="260" w:lineRule="exact"/>
              <w:jc w:val="center"/>
              <w:rPr>
                <w:rFonts w:hint="default" w:ascii="黑体" w:hAnsi="黑体" w:eastAsia="黑体" w:cstheme="minorBidi"/>
                <w:color w:val="FF0000"/>
                <w:kern w:val="2"/>
                <w:sz w:val="15"/>
                <w:szCs w:val="15"/>
                <w:lang w:val="en-US" w:eastAsia="zh-CN" w:bidi="ar-SA"/>
              </w:rPr>
            </w:pPr>
          </w:p>
        </w:tc>
        <w:tc>
          <w:tcPr>
            <w:tcW w:w="1134" w:type="dxa"/>
            <w:gridSpan w:val="2"/>
            <w:vAlign w:val="center"/>
          </w:tcPr>
          <w:p>
            <w:pPr>
              <w:pStyle w:val="33"/>
              <w:spacing w:line="240" w:lineRule="exact"/>
              <w:ind w:left="-107" w:leftChars="-51" w:right="-67" w:rightChars="-32" w:firstLine="0" w:firstLineChars="0"/>
              <w:jc w:val="center"/>
              <w:rPr>
                <w:rFonts w:hint="default" w:ascii="黑体" w:hAnsi="黑体" w:eastAsia="黑体"/>
                <w:color w:val="FF0000"/>
                <w:sz w:val="15"/>
                <w:szCs w:val="15"/>
                <w:lang w:val="en-US" w:eastAsia="zh-CN"/>
              </w:rPr>
            </w:pPr>
          </w:p>
        </w:tc>
        <w:tc>
          <w:tcPr>
            <w:tcW w:w="992" w:type="dxa"/>
          </w:tcPr>
          <w:p>
            <w:pPr>
              <w:spacing w:line="260" w:lineRule="exact"/>
              <w:jc w:val="center"/>
              <w:rPr>
                <w:rFonts w:hint="default" w:ascii="黑体" w:hAnsi="黑体" w:eastAsia="黑体"/>
                <w:color w:val="FF0000"/>
                <w:sz w:val="15"/>
                <w:szCs w:val="15"/>
                <w:lang w:val="en-US" w:eastAsia="zh-CN"/>
              </w:rPr>
            </w:pPr>
          </w:p>
        </w:tc>
        <w:tc>
          <w:tcPr>
            <w:tcW w:w="1134" w:type="dxa"/>
            <w:gridSpan w:val="2"/>
          </w:tcPr>
          <w:p>
            <w:pPr>
              <w:spacing w:line="260" w:lineRule="exact"/>
              <w:jc w:val="center"/>
              <w:rPr>
                <w:rFonts w:ascii="黑体" w:hAnsi="黑体" w:eastAsia="黑体"/>
                <w:color w:val="FF0000"/>
                <w:sz w:val="15"/>
                <w:szCs w:val="15"/>
              </w:rPr>
            </w:pPr>
          </w:p>
        </w:tc>
        <w:tc>
          <w:tcPr>
            <w:tcW w:w="1134" w:type="dxa"/>
          </w:tcPr>
          <w:p>
            <w:pPr>
              <w:spacing w:line="260" w:lineRule="exact"/>
              <w:jc w:val="center"/>
              <w:rPr>
                <w:rFonts w:hint="default" w:ascii="黑体" w:hAnsi="黑体" w:eastAsia="黑体"/>
                <w:color w:val="FF0000"/>
                <w:sz w:val="15"/>
                <w:szCs w:val="15"/>
                <w:lang w:val="en-US" w:eastAsia="zh-CN"/>
              </w:rPr>
            </w:pPr>
          </w:p>
        </w:tc>
        <w:tc>
          <w:tcPr>
            <w:tcW w:w="1134" w:type="dxa"/>
            <w:gridSpan w:val="2"/>
          </w:tcPr>
          <w:p>
            <w:pPr>
              <w:spacing w:line="260" w:lineRule="exact"/>
              <w:jc w:val="center"/>
              <w:rPr>
                <w:rFonts w:hint="default" w:ascii="黑体" w:hAnsi="黑体" w:eastAsia="黑体"/>
                <w:color w:val="FF0000"/>
                <w:sz w:val="15"/>
                <w:szCs w:val="15"/>
                <w:lang w:val="en-US" w:eastAsia="zh-CN"/>
              </w:rPr>
            </w:pPr>
          </w:p>
        </w:tc>
        <w:tc>
          <w:tcPr>
            <w:tcW w:w="1780" w:type="dxa"/>
          </w:tcPr>
          <w:p>
            <w:pPr>
              <w:spacing w:line="260" w:lineRule="exact"/>
              <w:jc w:val="center"/>
              <w:rPr>
                <w:rFonts w:ascii="黑体" w:hAnsi="黑体" w:eastAsia="黑体"/>
                <w:color w:val="FF0000"/>
                <w:sz w:val="15"/>
                <w:szCs w:val="15"/>
              </w:rPr>
            </w:pPr>
          </w:p>
        </w:tc>
        <w:tc>
          <w:tcPr>
            <w:tcW w:w="1016" w:type="dxa"/>
            <w:vAlign w:val="top"/>
          </w:tcPr>
          <w:p>
            <w:pPr>
              <w:spacing w:line="260" w:lineRule="exact"/>
              <w:jc w:val="center"/>
              <w:rPr>
                <w:rFonts w:hint="default" w:ascii="黑体" w:hAnsi="黑体" w:eastAsia="黑体"/>
                <w:color w:val="FF0000"/>
                <w:sz w:val="15"/>
                <w:szCs w:val="15"/>
                <w:lang w:val="en-US" w:eastAsia="zh-CN"/>
              </w:rPr>
            </w:pPr>
          </w:p>
        </w:tc>
        <w:tc>
          <w:tcPr>
            <w:tcW w:w="988" w:type="dxa"/>
            <w:vAlign w:val="top"/>
          </w:tcPr>
          <w:p>
            <w:pPr>
              <w:spacing w:line="260" w:lineRule="exact"/>
              <w:jc w:val="center"/>
              <w:rPr>
                <w:rFonts w:hint="default" w:ascii="黑体" w:hAnsi="黑体" w:eastAsia="黑体"/>
                <w:color w:val="FF0000"/>
                <w:sz w:val="15"/>
                <w:szCs w:val="15"/>
                <w:lang w:val="en-US" w:eastAsia="zh-CN"/>
              </w:rPr>
            </w:pPr>
          </w:p>
        </w:tc>
        <w:tc>
          <w:tcPr>
            <w:tcW w:w="1150" w:type="dxa"/>
            <w:gridSpan w:val="2"/>
          </w:tcPr>
          <w:p>
            <w:pPr>
              <w:spacing w:line="260" w:lineRule="exact"/>
              <w:jc w:val="center"/>
              <w:rPr>
                <w:rFonts w:ascii="黑体" w:hAnsi="黑体" w:eastAsia="黑体"/>
                <w:color w:val="FF0000"/>
                <w:sz w:val="15"/>
                <w:szCs w:val="15"/>
              </w:rPr>
            </w:pPr>
          </w:p>
        </w:tc>
        <w:tc>
          <w:tcPr>
            <w:tcW w:w="1086" w:type="dxa"/>
            <w:gridSpan w:val="2"/>
          </w:tcPr>
          <w:p>
            <w:pPr>
              <w:spacing w:line="260" w:lineRule="exact"/>
              <w:jc w:val="center"/>
              <w:rPr>
                <w:rFonts w:ascii="黑体" w:hAnsi="黑体" w:eastAsia="黑体"/>
                <w:color w:val="FF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gridSpan w:val="2"/>
            <w:vMerge w:val="continue"/>
          </w:tcPr>
          <w:p>
            <w:pPr>
              <w:spacing w:line="260" w:lineRule="exact"/>
              <w:rPr>
                <w:rFonts w:ascii="黑体" w:hAnsi="黑体" w:eastAsia="黑体"/>
                <w:color w:val="auto"/>
                <w:sz w:val="15"/>
                <w:szCs w:val="15"/>
              </w:rPr>
            </w:pPr>
          </w:p>
        </w:tc>
        <w:tc>
          <w:tcPr>
            <w:tcW w:w="1703" w:type="dxa"/>
            <w:gridSpan w:val="2"/>
            <w:vAlign w:val="center"/>
          </w:tcPr>
          <w:p>
            <w:pPr>
              <w:spacing w:line="260" w:lineRule="exact"/>
              <w:jc w:val="center"/>
              <w:rPr>
                <w:rFonts w:hint="default" w:ascii="黑体" w:hAnsi="黑体" w:eastAsia="黑体"/>
                <w:color w:val="auto"/>
                <w:sz w:val="15"/>
                <w:szCs w:val="15"/>
                <w:lang w:val="en-US" w:eastAsia="zh-CN"/>
              </w:rPr>
            </w:pPr>
          </w:p>
        </w:tc>
        <w:tc>
          <w:tcPr>
            <w:tcW w:w="851" w:type="dxa"/>
            <w:gridSpan w:val="2"/>
            <w:vAlign w:val="center"/>
          </w:tcPr>
          <w:p>
            <w:pPr>
              <w:pStyle w:val="33"/>
              <w:spacing w:line="240" w:lineRule="exact"/>
              <w:ind w:left="-107" w:leftChars="-51" w:right="-67" w:rightChars="-32" w:firstLine="0" w:firstLineChars="0"/>
              <w:jc w:val="center"/>
              <w:rPr>
                <w:rFonts w:ascii="黑体" w:hAnsi="黑体" w:eastAsia="黑体"/>
                <w:color w:val="FF0000"/>
                <w:sz w:val="15"/>
                <w:szCs w:val="15"/>
              </w:rPr>
            </w:pPr>
          </w:p>
        </w:tc>
        <w:tc>
          <w:tcPr>
            <w:tcW w:w="1134" w:type="dxa"/>
            <w:vAlign w:val="center"/>
          </w:tcPr>
          <w:p>
            <w:pPr>
              <w:spacing w:line="260" w:lineRule="exact"/>
              <w:jc w:val="center"/>
              <w:rPr>
                <w:rFonts w:hint="default" w:ascii="黑体" w:hAnsi="黑体" w:eastAsia="黑体"/>
                <w:color w:val="FF0000"/>
                <w:sz w:val="15"/>
                <w:szCs w:val="15"/>
                <w:lang w:val="en-US" w:eastAsia="zh-CN"/>
              </w:rPr>
            </w:pPr>
          </w:p>
        </w:tc>
        <w:tc>
          <w:tcPr>
            <w:tcW w:w="1134" w:type="dxa"/>
            <w:gridSpan w:val="2"/>
            <w:vAlign w:val="center"/>
          </w:tcPr>
          <w:p>
            <w:pPr>
              <w:pStyle w:val="33"/>
              <w:spacing w:line="240" w:lineRule="exact"/>
              <w:ind w:right="-67" w:rightChars="-32" w:firstLine="0" w:firstLineChars="0"/>
              <w:jc w:val="center"/>
              <w:rPr>
                <w:rFonts w:hint="default" w:ascii="黑体" w:hAnsi="黑体" w:eastAsia="黑体"/>
                <w:color w:val="FF0000"/>
                <w:sz w:val="15"/>
                <w:szCs w:val="15"/>
                <w:lang w:val="en-US" w:eastAsia="zh-CN"/>
              </w:rPr>
            </w:pPr>
          </w:p>
        </w:tc>
        <w:tc>
          <w:tcPr>
            <w:tcW w:w="992" w:type="dxa"/>
          </w:tcPr>
          <w:p>
            <w:pPr>
              <w:spacing w:line="260" w:lineRule="exact"/>
              <w:jc w:val="center"/>
              <w:rPr>
                <w:rFonts w:hint="default" w:ascii="黑体" w:hAnsi="黑体" w:eastAsia="黑体"/>
                <w:color w:val="FF0000"/>
                <w:sz w:val="15"/>
                <w:szCs w:val="15"/>
                <w:lang w:val="en-US" w:eastAsia="zh-CN"/>
              </w:rPr>
            </w:pPr>
          </w:p>
        </w:tc>
        <w:tc>
          <w:tcPr>
            <w:tcW w:w="1134" w:type="dxa"/>
            <w:gridSpan w:val="2"/>
          </w:tcPr>
          <w:p>
            <w:pPr>
              <w:spacing w:line="260" w:lineRule="exact"/>
              <w:jc w:val="center"/>
              <w:rPr>
                <w:rFonts w:ascii="黑体" w:hAnsi="黑体" w:eastAsia="黑体"/>
                <w:color w:val="FF0000"/>
                <w:sz w:val="15"/>
                <w:szCs w:val="15"/>
              </w:rPr>
            </w:pPr>
          </w:p>
        </w:tc>
        <w:tc>
          <w:tcPr>
            <w:tcW w:w="1134" w:type="dxa"/>
            <w:vAlign w:val="top"/>
          </w:tcPr>
          <w:p>
            <w:pPr>
              <w:spacing w:line="260" w:lineRule="exact"/>
              <w:jc w:val="center"/>
              <w:rPr>
                <w:rFonts w:ascii="黑体" w:hAnsi="黑体" w:eastAsia="黑体"/>
                <w:color w:val="FF0000"/>
                <w:sz w:val="15"/>
                <w:szCs w:val="15"/>
              </w:rPr>
            </w:pPr>
          </w:p>
        </w:tc>
        <w:tc>
          <w:tcPr>
            <w:tcW w:w="1134" w:type="dxa"/>
            <w:gridSpan w:val="2"/>
          </w:tcPr>
          <w:p>
            <w:pPr>
              <w:spacing w:line="260" w:lineRule="exact"/>
              <w:jc w:val="center"/>
              <w:rPr>
                <w:rFonts w:hint="default" w:ascii="黑体" w:hAnsi="黑体" w:eastAsia="黑体"/>
                <w:color w:val="FF0000"/>
                <w:sz w:val="15"/>
                <w:szCs w:val="15"/>
                <w:lang w:val="en-US" w:eastAsia="zh-CN"/>
              </w:rPr>
            </w:pPr>
          </w:p>
        </w:tc>
        <w:tc>
          <w:tcPr>
            <w:tcW w:w="1780" w:type="dxa"/>
          </w:tcPr>
          <w:p>
            <w:pPr>
              <w:spacing w:line="260" w:lineRule="exact"/>
              <w:jc w:val="center"/>
              <w:rPr>
                <w:rFonts w:ascii="黑体" w:hAnsi="黑体" w:eastAsia="黑体"/>
                <w:color w:val="FF0000"/>
                <w:sz w:val="15"/>
                <w:szCs w:val="15"/>
              </w:rPr>
            </w:pPr>
          </w:p>
        </w:tc>
        <w:tc>
          <w:tcPr>
            <w:tcW w:w="1016" w:type="dxa"/>
            <w:vAlign w:val="top"/>
          </w:tcPr>
          <w:p>
            <w:pPr>
              <w:spacing w:line="260" w:lineRule="exact"/>
              <w:jc w:val="center"/>
              <w:rPr>
                <w:rFonts w:ascii="黑体" w:hAnsi="黑体" w:eastAsia="黑体"/>
                <w:color w:val="FF0000"/>
                <w:sz w:val="15"/>
                <w:szCs w:val="15"/>
              </w:rPr>
            </w:pPr>
          </w:p>
        </w:tc>
        <w:tc>
          <w:tcPr>
            <w:tcW w:w="988" w:type="dxa"/>
            <w:vAlign w:val="top"/>
          </w:tcPr>
          <w:p>
            <w:pPr>
              <w:spacing w:line="260" w:lineRule="exact"/>
              <w:jc w:val="center"/>
              <w:rPr>
                <w:rFonts w:ascii="黑体" w:hAnsi="黑体" w:eastAsia="黑体"/>
                <w:color w:val="FF0000"/>
                <w:sz w:val="15"/>
                <w:szCs w:val="15"/>
              </w:rPr>
            </w:pPr>
          </w:p>
        </w:tc>
        <w:tc>
          <w:tcPr>
            <w:tcW w:w="1150" w:type="dxa"/>
            <w:gridSpan w:val="2"/>
          </w:tcPr>
          <w:p>
            <w:pPr>
              <w:spacing w:line="260" w:lineRule="exact"/>
              <w:jc w:val="center"/>
              <w:rPr>
                <w:rFonts w:ascii="黑体" w:hAnsi="黑体" w:eastAsia="黑体"/>
                <w:color w:val="FF0000"/>
                <w:sz w:val="15"/>
                <w:szCs w:val="15"/>
              </w:rPr>
            </w:pPr>
          </w:p>
        </w:tc>
        <w:tc>
          <w:tcPr>
            <w:tcW w:w="1086" w:type="dxa"/>
            <w:gridSpan w:val="2"/>
          </w:tcPr>
          <w:p>
            <w:pPr>
              <w:spacing w:line="260" w:lineRule="exact"/>
              <w:jc w:val="center"/>
              <w:rPr>
                <w:rFonts w:ascii="黑体" w:hAnsi="黑体" w:eastAsia="黑体"/>
                <w:color w:val="FF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2" w:type="dxa"/>
            <w:gridSpan w:val="2"/>
            <w:vMerge w:val="continue"/>
          </w:tcPr>
          <w:p>
            <w:pPr>
              <w:spacing w:line="260" w:lineRule="exact"/>
              <w:rPr>
                <w:rFonts w:ascii="黑体" w:hAnsi="黑体" w:eastAsia="黑体"/>
                <w:color w:val="auto"/>
                <w:sz w:val="15"/>
                <w:szCs w:val="15"/>
              </w:rPr>
            </w:pPr>
          </w:p>
        </w:tc>
        <w:tc>
          <w:tcPr>
            <w:tcW w:w="1703" w:type="dxa"/>
            <w:gridSpan w:val="2"/>
            <w:vAlign w:val="center"/>
          </w:tcPr>
          <w:p>
            <w:pPr>
              <w:spacing w:line="260" w:lineRule="exact"/>
              <w:jc w:val="center"/>
              <w:rPr>
                <w:rFonts w:hint="eastAsia" w:ascii="黑体" w:hAnsi="黑体" w:eastAsia="黑体"/>
                <w:color w:val="auto"/>
                <w:sz w:val="15"/>
                <w:szCs w:val="15"/>
                <w:lang w:eastAsia="zh-CN"/>
              </w:rPr>
            </w:pPr>
          </w:p>
        </w:tc>
        <w:tc>
          <w:tcPr>
            <w:tcW w:w="851" w:type="dxa"/>
            <w:gridSpan w:val="2"/>
            <w:vAlign w:val="center"/>
          </w:tcPr>
          <w:p>
            <w:pPr>
              <w:pStyle w:val="33"/>
              <w:spacing w:line="240" w:lineRule="exact"/>
              <w:ind w:left="-107" w:leftChars="-51" w:right="-67" w:rightChars="-32" w:firstLine="0" w:firstLineChars="0"/>
              <w:jc w:val="center"/>
              <w:rPr>
                <w:rFonts w:ascii="黑体" w:hAnsi="黑体" w:eastAsia="黑体"/>
                <w:color w:val="FF0000"/>
                <w:sz w:val="15"/>
                <w:szCs w:val="15"/>
              </w:rPr>
            </w:pPr>
          </w:p>
        </w:tc>
        <w:tc>
          <w:tcPr>
            <w:tcW w:w="1134" w:type="dxa"/>
            <w:vAlign w:val="center"/>
          </w:tcPr>
          <w:p>
            <w:pPr>
              <w:spacing w:line="260" w:lineRule="exact"/>
              <w:jc w:val="center"/>
              <w:rPr>
                <w:rFonts w:hint="default" w:ascii="黑体" w:hAnsi="黑体" w:eastAsia="黑体"/>
                <w:color w:val="FF0000"/>
                <w:sz w:val="15"/>
                <w:szCs w:val="15"/>
                <w:lang w:val="en-US" w:eastAsia="zh-CN"/>
              </w:rPr>
            </w:pPr>
          </w:p>
        </w:tc>
        <w:tc>
          <w:tcPr>
            <w:tcW w:w="1134" w:type="dxa"/>
            <w:gridSpan w:val="2"/>
            <w:vAlign w:val="center"/>
          </w:tcPr>
          <w:p>
            <w:pPr>
              <w:pStyle w:val="33"/>
              <w:spacing w:line="240" w:lineRule="exact"/>
              <w:ind w:right="-67" w:rightChars="-32" w:firstLine="0" w:firstLineChars="0"/>
              <w:jc w:val="center"/>
              <w:rPr>
                <w:rFonts w:hint="default" w:ascii="黑体" w:hAnsi="黑体" w:eastAsia="黑体"/>
                <w:color w:val="FF0000"/>
                <w:sz w:val="15"/>
                <w:szCs w:val="15"/>
                <w:lang w:val="en-US" w:eastAsia="zh-CN"/>
              </w:rPr>
            </w:pPr>
          </w:p>
        </w:tc>
        <w:tc>
          <w:tcPr>
            <w:tcW w:w="992" w:type="dxa"/>
          </w:tcPr>
          <w:p>
            <w:pPr>
              <w:spacing w:line="260" w:lineRule="exact"/>
              <w:jc w:val="center"/>
              <w:rPr>
                <w:rFonts w:hint="default" w:ascii="黑体" w:hAnsi="黑体" w:eastAsia="黑体"/>
                <w:color w:val="FF0000"/>
                <w:sz w:val="15"/>
                <w:szCs w:val="15"/>
                <w:lang w:val="en-US" w:eastAsia="zh-CN"/>
              </w:rPr>
            </w:pPr>
          </w:p>
        </w:tc>
        <w:tc>
          <w:tcPr>
            <w:tcW w:w="1134" w:type="dxa"/>
            <w:gridSpan w:val="2"/>
          </w:tcPr>
          <w:p>
            <w:pPr>
              <w:spacing w:line="260" w:lineRule="exact"/>
              <w:jc w:val="center"/>
              <w:rPr>
                <w:rFonts w:ascii="黑体" w:hAnsi="黑体" w:eastAsia="黑体"/>
                <w:color w:val="FF0000"/>
                <w:sz w:val="15"/>
                <w:szCs w:val="15"/>
              </w:rPr>
            </w:pPr>
          </w:p>
        </w:tc>
        <w:tc>
          <w:tcPr>
            <w:tcW w:w="1134" w:type="dxa"/>
            <w:vAlign w:val="top"/>
          </w:tcPr>
          <w:p>
            <w:pPr>
              <w:spacing w:line="260" w:lineRule="exact"/>
              <w:jc w:val="center"/>
              <w:rPr>
                <w:rFonts w:ascii="黑体" w:hAnsi="黑体" w:eastAsia="黑体"/>
                <w:color w:val="FF0000"/>
                <w:sz w:val="15"/>
                <w:szCs w:val="15"/>
              </w:rPr>
            </w:pPr>
          </w:p>
        </w:tc>
        <w:tc>
          <w:tcPr>
            <w:tcW w:w="1134" w:type="dxa"/>
            <w:gridSpan w:val="2"/>
          </w:tcPr>
          <w:p>
            <w:pPr>
              <w:spacing w:line="260" w:lineRule="exact"/>
              <w:jc w:val="center"/>
              <w:rPr>
                <w:rFonts w:hint="default" w:ascii="黑体" w:hAnsi="黑体" w:eastAsia="黑体"/>
                <w:color w:val="FF0000"/>
                <w:sz w:val="15"/>
                <w:szCs w:val="15"/>
                <w:lang w:val="en-US" w:eastAsia="zh-CN"/>
              </w:rPr>
            </w:pPr>
          </w:p>
        </w:tc>
        <w:tc>
          <w:tcPr>
            <w:tcW w:w="1780" w:type="dxa"/>
          </w:tcPr>
          <w:p>
            <w:pPr>
              <w:spacing w:line="260" w:lineRule="exact"/>
              <w:jc w:val="center"/>
              <w:rPr>
                <w:rFonts w:ascii="黑体" w:hAnsi="黑体" w:eastAsia="黑体"/>
                <w:color w:val="FF0000"/>
                <w:sz w:val="15"/>
                <w:szCs w:val="15"/>
              </w:rPr>
            </w:pPr>
          </w:p>
        </w:tc>
        <w:tc>
          <w:tcPr>
            <w:tcW w:w="1016" w:type="dxa"/>
            <w:vAlign w:val="top"/>
          </w:tcPr>
          <w:p>
            <w:pPr>
              <w:spacing w:line="260" w:lineRule="exact"/>
              <w:jc w:val="center"/>
              <w:rPr>
                <w:rFonts w:ascii="黑体" w:hAnsi="黑体" w:eastAsia="黑体"/>
                <w:color w:val="FF0000"/>
                <w:sz w:val="15"/>
                <w:szCs w:val="15"/>
              </w:rPr>
            </w:pPr>
          </w:p>
        </w:tc>
        <w:tc>
          <w:tcPr>
            <w:tcW w:w="988" w:type="dxa"/>
            <w:vAlign w:val="top"/>
          </w:tcPr>
          <w:p>
            <w:pPr>
              <w:spacing w:line="260" w:lineRule="exact"/>
              <w:jc w:val="center"/>
              <w:rPr>
                <w:rFonts w:ascii="黑体" w:hAnsi="黑体" w:eastAsia="黑体"/>
                <w:color w:val="FF0000"/>
                <w:sz w:val="15"/>
                <w:szCs w:val="15"/>
              </w:rPr>
            </w:pPr>
          </w:p>
        </w:tc>
        <w:tc>
          <w:tcPr>
            <w:tcW w:w="1150" w:type="dxa"/>
            <w:gridSpan w:val="2"/>
          </w:tcPr>
          <w:p>
            <w:pPr>
              <w:spacing w:line="260" w:lineRule="exact"/>
              <w:jc w:val="center"/>
              <w:rPr>
                <w:rFonts w:ascii="黑体" w:hAnsi="黑体" w:eastAsia="黑体"/>
                <w:color w:val="FF0000"/>
                <w:sz w:val="15"/>
                <w:szCs w:val="15"/>
              </w:rPr>
            </w:pPr>
          </w:p>
        </w:tc>
        <w:tc>
          <w:tcPr>
            <w:tcW w:w="1086" w:type="dxa"/>
            <w:gridSpan w:val="2"/>
          </w:tcPr>
          <w:p>
            <w:pPr>
              <w:spacing w:line="260" w:lineRule="exact"/>
              <w:jc w:val="center"/>
              <w:rPr>
                <w:rFonts w:ascii="黑体" w:hAnsi="黑体" w:eastAsia="黑体"/>
                <w:color w:val="FF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2" w:type="dxa"/>
            <w:gridSpan w:val="2"/>
            <w:vMerge w:val="continue"/>
          </w:tcPr>
          <w:p>
            <w:pPr>
              <w:spacing w:line="260" w:lineRule="exact"/>
              <w:rPr>
                <w:rFonts w:ascii="黑体" w:hAnsi="黑体" w:eastAsia="黑体"/>
                <w:color w:val="auto"/>
                <w:sz w:val="15"/>
                <w:szCs w:val="15"/>
              </w:rPr>
            </w:pPr>
          </w:p>
        </w:tc>
        <w:tc>
          <w:tcPr>
            <w:tcW w:w="1062" w:type="dxa"/>
            <w:vMerge w:val="restart"/>
          </w:tcPr>
          <w:p>
            <w:pPr>
              <w:spacing w:line="260" w:lineRule="exact"/>
              <w:rPr>
                <w:rFonts w:ascii="黑体" w:hAnsi="黑体" w:eastAsia="黑体"/>
                <w:color w:val="auto"/>
                <w:sz w:val="15"/>
                <w:szCs w:val="15"/>
              </w:rPr>
            </w:pPr>
            <w:r>
              <w:rPr>
                <w:rFonts w:hint="eastAsia" w:ascii="黑体" w:hAnsi="黑体" w:eastAsia="黑体"/>
                <w:color w:val="auto"/>
                <w:sz w:val="15"/>
                <w:szCs w:val="15"/>
              </w:rPr>
              <w:t>与项目有关的其他特征污染物</w:t>
            </w:r>
          </w:p>
        </w:tc>
        <w:tc>
          <w:tcPr>
            <w:tcW w:w="641" w:type="dxa"/>
          </w:tcPr>
          <w:p>
            <w:pPr>
              <w:spacing w:line="260" w:lineRule="exact"/>
              <w:rPr>
                <w:rFonts w:hint="default" w:ascii="黑体" w:hAnsi="黑体" w:eastAsia="黑体"/>
                <w:color w:val="FF0000"/>
                <w:sz w:val="15"/>
                <w:szCs w:val="15"/>
                <w:lang w:val="en-US" w:eastAsia="zh-CN"/>
              </w:rPr>
            </w:pPr>
          </w:p>
        </w:tc>
        <w:tc>
          <w:tcPr>
            <w:tcW w:w="851" w:type="dxa"/>
            <w:gridSpan w:val="2"/>
          </w:tcPr>
          <w:p>
            <w:pPr>
              <w:spacing w:line="260" w:lineRule="exact"/>
              <w:jc w:val="center"/>
              <w:rPr>
                <w:rFonts w:ascii="黑体" w:hAnsi="黑体" w:eastAsia="黑体"/>
                <w:color w:val="FF0000"/>
                <w:sz w:val="15"/>
                <w:szCs w:val="15"/>
              </w:rPr>
            </w:pPr>
          </w:p>
        </w:tc>
        <w:tc>
          <w:tcPr>
            <w:tcW w:w="1134" w:type="dxa"/>
          </w:tcPr>
          <w:p>
            <w:pPr>
              <w:spacing w:line="260" w:lineRule="exact"/>
              <w:rPr>
                <w:rFonts w:ascii="黑体" w:hAnsi="黑体" w:eastAsia="黑体"/>
                <w:color w:val="FF0000"/>
                <w:sz w:val="15"/>
                <w:szCs w:val="15"/>
              </w:rPr>
            </w:pPr>
          </w:p>
        </w:tc>
        <w:tc>
          <w:tcPr>
            <w:tcW w:w="1134" w:type="dxa"/>
            <w:gridSpan w:val="2"/>
          </w:tcPr>
          <w:p>
            <w:pPr>
              <w:spacing w:line="260" w:lineRule="exact"/>
              <w:rPr>
                <w:rFonts w:ascii="黑体" w:hAnsi="黑体" w:eastAsia="黑体"/>
                <w:color w:val="FF0000"/>
                <w:sz w:val="15"/>
                <w:szCs w:val="15"/>
              </w:rPr>
            </w:pPr>
          </w:p>
        </w:tc>
        <w:tc>
          <w:tcPr>
            <w:tcW w:w="992" w:type="dxa"/>
          </w:tcPr>
          <w:p>
            <w:pPr>
              <w:spacing w:line="260" w:lineRule="exact"/>
              <w:rPr>
                <w:rFonts w:ascii="黑体" w:hAnsi="黑体" w:eastAsia="黑体"/>
                <w:color w:val="FF0000"/>
                <w:sz w:val="15"/>
                <w:szCs w:val="15"/>
              </w:rPr>
            </w:pPr>
          </w:p>
        </w:tc>
        <w:tc>
          <w:tcPr>
            <w:tcW w:w="1134" w:type="dxa"/>
            <w:gridSpan w:val="2"/>
          </w:tcPr>
          <w:p>
            <w:pPr>
              <w:spacing w:line="260" w:lineRule="exact"/>
              <w:rPr>
                <w:rFonts w:ascii="黑体" w:hAnsi="黑体" w:eastAsia="黑体"/>
                <w:color w:val="FF0000"/>
                <w:sz w:val="15"/>
                <w:szCs w:val="15"/>
              </w:rPr>
            </w:pPr>
          </w:p>
        </w:tc>
        <w:tc>
          <w:tcPr>
            <w:tcW w:w="1134" w:type="dxa"/>
          </w:tcPr>
          <w:p>
            <w:pPr>
              <w:spacing w:line="260" w:lineRule="exact"/>
              <w:jc w:val="left"/>
              <w:rPr>
                <w:rFonts w:ascii="黑体" w:hAnsi="黑体" w:eastAsia="黑体"/>
                <w:color w:val="FF0000"/>
                <w:sz w:val="15"/>
                <w:szCs w:val="15"/>
              </w:rPr>
            </w:pPr>
          </w:p>
        </w:tc>
        <w:tc>
          <w:tcPr>
            <w:tcW w:w="1134" w:type="dxa"/>
            <w:gridSpan w:val="2"/>
          </w:tcPr>
          <w:p>
            <w:pPr>
              <w:spacing w:line="260" w:lineRule="exact"/>
              <w:rPr>
                <w:rFonts w:ascii="黑体" w:hAnsi="黑体" w:eastAsia="黑体"/>
                <w:color w:val="FF0000"/>
                <w:sz w:val="15"/>
                <w:szCs w:val="15"/>
              </w:rPr>
            </w:pPr>
          </w:p>
        </w:tc>
        <w:tc>
          <w:tcPr>
            <w:tcW w:w="1780" w:type="dxa"/>
          </w:tcPr>
          <w:p>
            <w:pPr>
              <w:spacing w:line="260" w:lineRule="exact"/>
              <w:rPr>
                <w:rFonts w:ascii="黑体" w:hAnsi="黑体" w:eastAsia="黑体"/>
                <w:color w:val="FF0000"/>
                <w:sz w:val="15"/>
                <w:szCs w:val="15"/>
              </w:rPr>
            </w:pPr>
          </w:p>
        </w:tc>
        <w:tc>
          <w:tcPr>
            <w:tcW w:w="1016" w:type="dxa"/>
          </w:tcPr>
          <w:p>
            <w:pPr>
              <w:spacing w:line="260" w:lineRule="exact"/>
              <w:rPr>
                <w:rFonts w:ascii="黑体" w:hAnsi="黑体" w:eastAsia="黑体"/>
                <w:color w:val="FF0000"/>
                <w:sz w:val="15"/>
                <w:szCs w:val="15"/>
              </w:rPr>
            </w:pPr>
          </w:p>
        </w:tc>
        <w:tc>
          <w:tcPr>
            <w:tcW w:w="988" w:type="dxa"/>
          </w:tcPr>
          <w:p>
            <w:pPr>
              <w:spacing w:line="260" w:lineRule="exact"/>
              <w:rPr>
                <w:rFonts w:ascii="黑体" w:hAnsi="黑体" w:eastAsia="黑体"/>
                <w:color w:val="FF0000"/>
                <w:sz w:val="15"/>
                <w:szCs w:val="15"/>
              </w:rPr>
            </w:pPr>
          </w:p>
        </w:tc>
        <w:tc>
          <w:tcPr>
            <w:tcW w:w="1150" w:type="dxa"/>
            <w:gridSpan w:val="2"/>
          </w:tcPr>
          <w:p>
            <w:pPr>
              <w:spacing w:line="260" w:lineRule="exact"/>
              <w:rPr>
                <w:rFonts w:ascii="黑体" w:hAnsi="黑体" w:eastAsia="黑体"/>
                <w:color w:val="FF0000"/>
                <w:sz w:val="15"/>
                <w:szCs w:val="15"/>
              </w:rPr>
            </w:pPr>
          </w:p>
        </w:tc>
        <w:tc>
          <w:tcPr>
            <w:tcW w:w="1086" w:type="dxa"/>
            <w:gridSpan w:val="2"/>
          </w:tcPr>
          <w:p>
            <w:pPr>
              <w:spacing w:line="260" w:lineRule="exact"/>
              <w:rPr>
                <w:rFonts w:ascii="黑体" w:hAnsi="黑体" w:eastAsia="黑体"/>
                <w:color w:val="FF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gridSpan w:val="2"/>
            <w:vMerge w:val="continue"/>
          </w:tcPr>
          <w:p>
            <w:pPr>
              <w:spacing w:line="260" w:lineRule="exact"/>
              <w:rPr>
                <w:rFonts w:ascii="黑体" w:hAnsi="黑体" w:eastAsia="黑体"/>
                <w:color w:val="FF0000"/>
                <w:sz w:val="15"/>
                <w:szCs w:val="15"/>
              </w:rPr>
            </w:pPr>
          </w:p>
        </w:tc>
        <w:tc>
          <w:tcPr>
            <w:tcW w:w="1062" w:type="dxa"/>
            <w:vMerge w:val="continue"/>
          </w:tcPr>
          <w:p>
            <w:pPr>
              <w:spacing w:line="260" w:lineRule="exact"/>
              <w:rPr>
                <w:rFonts w:ascii="黑体" w:hAnsi="黑体" w:eastAsia="黑体"/>
                <w:color w:val="FF0000"/>
                <w:sz w:val="15"/>
                <w:szCs w:val="15"/>
              </w:rPr>
            </w:pPr>
          </w:p>
        </w:tc>
        <w:tc>
          <w:tcPr>
            <w:tcW w:w="641" w:type="dxa"/>
          </w:tcPr>
          <w:p>
            <w:pPr>
              <w:spacing w:line="260" w:lineRule="exact"/>
              <w:rPr>
                <w:rFonts w:ascii="黑体" w:hAnsi="黑体" w:eastAsia="黑体"/>
                <w:color w:val="FF0000"/>
                <w:sz w:val="15"/>
                <w:szCs w:val="15"/>
              </w:rPr>
            </w:pPr>
          </w:p>
        </w:tc>
        <w:tc>
          <w:tcPr>
            <w:tcW w:w="851" w:type="dxa"/>
            <w:gridSpan w:val="2"/>
          </w:tcPr>
          <w:p>
            <w:pPr>
              <w:spacing w:line="260" w:lineRule="exact"/>
              <w:jc w:val="center"/>
              <w:rPr>
                <w:rFonts w:ascii="黑体" w:hAnsi="黑体" w:eastAsia="黑体"/>
                <w:color w:val="FF0000"/>
                <w:sz w:val="15"/>
                <w:szCs w:val="15"/>
              </w:rPr>
            </w:pPr>
          </w:p>
        </w:tc>
        <w:tc>
          <w:tcPr>
            <w:tcW w:w="1134" w:type="dxa"/>
          </w:tcPr>
          <w:p>
            <w:pPr>
              <w:spacing w:line="260" w:lineRule="exact"/>
              <w:jc w:val="center"/>
              <w:rPr>
                <w:rFonts w:ascii="黑体" w:hAnsi="黑体" w:eastAsia="黑体"/>
                <w:color w:val="FF0000"/>
                <w:sz w:val="15"/>
                <w:szCs w:val="15"/>
              </w:rPr>
            </w:pPr>
          </w:p>
        </w:tc>
        <w:tc>
          <w:tcPr>
            <w:tcW w:w="1134" w:type="dxa"/>
            <w:gridSpan w:val="2"/>
          </w:tcPr>
          <w:p>
            <w:pPr>
              <w:spacing w:line="260" w:lineRule="exact"/>
              <w:rPr>
                <w:rFonts w:ascii="黑体" w:hAnsi="黑体" w:eastAsia="黑体"/>
                <w:color w:val="FF0000"/>
                <w:sz w:val="15"/>
                <w:szCs w:val="15"/>
              </w:rPr>
            </w:pPr>
          </w:p>
        </w:tc>
        <w:tc>
          <w:tcPr>
            <w:tcW w:w="992" w:type="dxa"/>
          </w:tcPr>
          <w:p>
            <w:pPr>
              <w:spacing w:line="260" w:lineRule="exact"/>
              <w:rPr>
                <w:rFonts w:ascii="黑体" w:hAnsi="黑体" w:eastAsia="黑体"/>
                <w:color w:val="FF0000"/>
                <w:sz w:val="15"/>
                <w:szCs w:val="15"/>
              </w:rPr>
            </w:pPr>
          </w:p>
        </w:tc>
        <w:tc>
          <w:tcPr>
            <w:tcW w:w="1134" w:type="dxa"/>
            <w:gridSpan w:val="2"/>
          </w:tcPr>
          <w:p>
            <w:pPr>
              <w:spacing w:line="260" w:lineRule="exact"/>
              <w:rPr>
                <w:rFonts w:ascii="黑体" w:hAnsi="黑体" w:eastAsia="黑体"/>
                <w:color w:val="FF0000"/>
                <w:sz w:val="15"/>
                <w:szCs w:val="15"/>
              </w:rPr>
            </w:pPr>
          </w:p>
        </w:tc>
        <w:tc>
          <w:tcPr>
            <w:tcW w:w="1134" w:type="dxa"/>
          </w:tcPr>
          <w:p>
            <w:pPr>
              <w:spacing w:line="260" w:lineRule="exact"/>
              <w:jc w:val="left"/>
              <w:rPr>
                <w:rFonts w:ascii="黑体" w:hAnsi="黑体" w:eastAsia="黑体"/>
                <w:color w:val="FF0000"/>
                <w:sz w:val="15"/>
                <w:szCs w:val="15"/>
              </w:rPr>
            </w:pPr>
          </w:p>
        </w:tc>
        <w:tc>
          <w:tcPr>
            <w:tcW w:w="1134" w:type="dxa"/>
            <w:gridSpan w:val="2"/>
          </w:tcPr>
          <w:p>
            <w:pPr>
              <w:spacing w:line="260" w:lineRule="exact"/>
              <w:rPr>
                <w:rFonts w:ascii="黑体" w:hAnsi="黑体" w:eastAsia="黑体"/>
                <w:color w:val="FF0000"/>
                <w:sz w:val="15"/>
                <w:szCs w:val="15"/>
              </w:rPr>
            </w:pPr>
          </w:p>
        </w:tc>
        <w:tc>
          <w:tcPr>
            <w:tcW w:w="1780" w:type="dxa"/>
          </w:tcPr>
          <w:p>
            <w:pPr>
              <w:spacing w:line="260" w:lineRule="exact"/>
              <w:rPr>
                <w:rFonts w:ascii="黑体" w:hAnsi="黑体" w:eastAsia="黑体"/>
                <w:color w:val="FF0000"/>
                <w:sz w:val="15"/>
                <w:szCs w:val="15"/>
              </w:rPr>
            </w:pPr>
          </w:p>
        </w:tc>
        <w:tc>
          <w:tcPr>
            <w:tcW w:w="1016" w:type="dxa"/>
          </w:tcPr>
          <w:p>
            <w:pPr>
              <w:spacing w:line="260" w:lineRule="exact"/>
              <w:rPr>
                <w:rFonts w:ascii="黑体" w:hAnsi="黑体" w:eastAsia="黑体"/>
                <w:color w:val="FF0000"/>
                <w:sz w:val="15"/>
                <w:szCs w:val="15"/>
              </w:rPr>
            </w:pPr>
          </w:p>
        </w:tc>
        <w:tc>
          <w:tcPr>
            <w:tcW w:w="988" w:type="dxa"/>
          </w:tcPr>
          <w:p>
            <w:pPr>
              <w:spacing w:line="260" w:lineRule="exact"/>
              <w:rPr>
                <w:rFonts w:ascii="黑体" w:hAnsi="黑体" w:eastAsia="黑体"/>
                <w:color w:val="FF0000"/>
                <w:sz w:val="15"/>
                <w:szCs w:val="15"/>
              </w:rPr>
            </w:pPr>
          </w:p>
        </w:tc>
        <w:tc>
          <w:tcPr>
            <w:tcW w:w="1150" w:type="dxa"/>
            <w:gridSpan w:val="2"/>
          </w:tcPr>
          <w:p>
            <w:pPr>
              <w:spacing w:line="260" w:lineRule="exact"/>
              <w:rPr>
                <w:rFonts w:ascii="黑体" w:hAnsi="黑体" w:eastAsia="黑体"/>
                <w:color w:val="FF0000"/>
                <w:sz w:val="15"/>
                <w:szCs w:val="15"/>
              </w:rPr>
            </w:pPr>
          </w:p>
        </w:tc>
        <w:tc>
          <w:tcPr>
            <w:tcW w:w="1086" w:type="dxa"/>
            <w:gridSpan w:val="2"/>
          </w:tcPr>
          <w:p>
            <w:pPr>
              <w:spacing w:line="260" w:lineRule="exact"/>
              <w:rPr>
                <w:rFonts w:ascii="黑体" w:hAnsi="黑体" w:eastAsia="黑体"/>
                <w:color w:val="FF0000"/>
                <w:sz w:val="15"/>
                <w:szCs w:val="15"/>
              </w:rPr>
            </w:pPr>
          </w:p>
        </w:tc>
      </w:tr>
    </w:tbl>
    <w:p>
      <w:pPr>
        <w:ind w:firstLine="750" w:firstLineChars="500"/>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color w:val="auto"/>
          <w:sz w:val="15"/>
        </w:rPr>
        <w:t>注：1、排放增减量：</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表示增加，</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表示减少。2、</w:t>
      </w:r>
      <w:r>
        <w:rPr>
          <w:rFonts w:hint="eastAsia" w:ascii="宋体" w:hAnsi="宋体" w:eastAsia="宋体" w:cs="宋体"/>
          <w:color w:val="auto"/>
          <w:sz w:val="15"/>
          <w:lang w:eastAsia="zh-CN"/>
        </w:rPr>
        <w:t>（</w:t>
      </w:r>
      <w:r>
        <w:rPr>
          <w:rFonts w:hint="eastAsia" w:ascii="宋体" w:hAnsi="宋体" w:eastAsia="宋体" w:cs="宋体"/>
          <w:color w:val="auto"/>
          <w:sz w:val="15"/>
        </w:rPr>
        <w:t>12</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6</w:t>
      </w:r>
      <w:r>
        <w:rPr>
          <w:rFonts w:hint="eastAsia" w:ascii="宋体" w:hAnsi="宋体" w:eastAsia="宋体" w:cs="宋体"/>
          <w:color w:val="auto"/>
          <w:sz w:val="15"/>
          <w:lang w:eastAsia="zh-CN"/>
        </w:rPr>
        <w:t>）</w:t>
      </w:r>
      <w:r>
        <w:rPr>
          <w:rFonts w:hint="eastAsia" w:ascii="宋体" w:hAnsi="宋体" w:eastAsia="宋体" w:cs="宋体"/>
          <w:color w:val="auto"/>
          <w:sz w:val="15"/>
        </w:rPr>
        <w:t xml:space="preserve">- </w:t>
      </w:r>
      <w:r>
        <w:rPr>
          <w:rFonts w:hint="eastAsia" w:ascii="宋体" w:hAnsi="宋体" w:eastAsia="宋体" w:cs="宋体"/>
          <w:color w:val="auto"/>
          <w:sz w:val="15"/>
          <w:lang w:eastAsia="zh-CN"/>
        </w:rPr>
        <w:t>（</w:t>
      </w:r>
      <w:r>
        <w:rPr>
          <w:rFonts w:hint="eastAsia" w:ascii="宋体" w:hAnsi="宋体" w:eastAsia="宋体" w:cs="宋体"/>
          <w:color w:val="auto"/>
          <w:sz w:val="15"/>
        </w:rPr>
        <w:t>8</w:t>
      </w:r>
      <w:r>
        <w:rPr>
          <w:rFonts w:hint="eastAsia" w:ascii="宋体" w:hAnsi="宋体" w:eastAsia="宋体" w:cs="宋体"/>
          <w:color w:val="auto"/>
          <w:sz w:val="15"/>
          <w:lang w:eastAsia="zh-CN"/>
        </w:rPr>
        <w:t>）</w:t>
      </w:r>
      <w:r>
        <w:rPr>
          <w:rFonts w:hint="eastAsia" w:ascii="宋体" w:hAnsi="宋体" w:eastAsia="宋体" w:cs="宋体"/>
          <w:color w:val="auto"/>
          <w:sz w:val="15"/>
        </w:rPr>
        <w:t xml:space="preserve">- </w:t>
      </w:r>
      <w:r>
        <w:rPr>
          <w:rFonts w:hint="eastAsia" w:ascii="宋体" w:hAnsi="宋体" w:eastAsia="宋体" w:cs="宋体"/>
          <w:color w:val="auto"/>
          <w:sz w:val="15"/>
          <w:lang w:eastAsia="zh-CN"/>
        </w:rPr>
        <w:t>（</w:t>
      </w:r>
      <w:r>
        <w:rPr>
          <w:rFonts w:hint="eastAsia" w:ascii="宋体" w:hAnsi="宋体" w:eastAsia="宋体" w:cs="宋体"/>
          <w:color w:val="auto"/>
          <w:sz w:val="15"/>
        </w:rPr>
        <w:t>11</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9</w:t>
      </w:r>
      <w:r>
        <w:rPr>
          <w:rFonts w:hint="eastAsia" w:ascii="宋体" w:hAnsi="宋体" w:eastAsia="宋体" w:cs="宋体"/>
          <w:color w:val="auto"/>
          <w:sz w:val="15"/>
          <w:lang w:eastAsia="zh-CN"/>
        </w:rPr>
        <w:t>）</w:t>
      </w:r>
      <w:r>
        <w:rPr>
          <w:rFonts w:hint="eastAsia" w:ascii="宋体" w:hAnsi="宋体" w:eastAsia="宋体" w:cs="宋体"/>
          <w:color w:val="auto"/>
          <w:sz w:val="15"/>
        </w:rPr>
        <w:t xml:space="preserve">= </w:t>
      </w:r>
      <w:r>
        <w:rPr>
          <w:rFonts w:hint="eastAsia" w:ascii="宋体" w:hAnsi="宋体" w:eastAsia="宋体" w:cs="宋体"/>
          <w:color w:val="auto"/>
          <w:sz w:val="15"/>
          <w:lang w:eastAsia="zh-CN"/>
        </w:rPr>
        <w:t>（</w:t>
      </w:r>
      <w:r>
        <w:rPr>
          <w:rFonts w:hint="eastAsia" w:ascii="宋体" w:hAnsi="宋体" w:eastAsia="宋体" w:cs="宋体"/>
          <w:color w:val="auto"/>
          <w:sz w:val="15"/>
        </w:rPr>
        <w:t>4</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5</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8</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11</w:t>
      </w:r>
      <w:r>
        <w:rPr>
          <w:rFonts w:hint="eastAsia" w:ascii="宋体" w:hAnsi="宋体" w:eastAsia="宋体" w:cs="宋体"/>
          <w:color w:val="auto"/>
          <w:sz w:val="15"/>
          <w:lang w:eastAsia="zh-CN"/>
        </w:rPr>
        <w:t>）</w:t>
      </w:r>
      <w:r>
        <w:rPr>
          <w:rFonts w:hint="eastAsia" w:ascii="宋体" w:hAnsi="宋体" w:eastAsia="宋体" w:cs="宋体"/>
          <w:color w:val="auto"/>
          <w:sz w:val="15"/>
        </w:rPr>
        <w:t>+</w:t>
      </w:r>
      <w:r>
        <w:rPr>
          <w:rFonts w:hint="eastAsia" w:ascii="宋体" w:hAnsi="宋体" w:eastAsia="宋体" w:cs="宋体"/>
          <w:color w:val="auto"/>
          <w:sz w:val="15"/>
          <w:lang w:eastAsia="zh-CN"/>
        </w:rPr>
        <w:t>（</w:t>
      </w:r>
      <w:r>
        <w:rPr>
          <w:rFonts w:hint="eastAsia" w:ascii="宋体" w:hAnsi="宋体" w:eastAsia="宋体" w:cs="宋体"/>
          <w:color w:val="auto"/>
          <w:sz w:val="15"/>
        </w:rPr>
        <w:t>1</w:t>
      </w:r>
      <w:r>
        <w:rPr>
          <w:rFonts w:hint="eastAsia" w:ascii="宋体" w:hAnsi="宋体" w:eastAsia="宋体" w:cs="宋体"/>
          <w:color w:val="auto"/>
          <w:sz w:val="15"/>
          <w:lang w:eastAsia="zh-CN"/>
        </w:rPr>
        <w:t>）</w:t>
      </w:r>
      <w:r>
        <w:rPr>
          <w:rFonts w:hint="eastAsia" w:ascii="宋体" w:hAnsi="宋体" w:eastAsia="宋体" w:cs="宋体"/>
          <w:color w:val="auto"/>
          <w:sz w:val="15"/>
        </w:rPr>
        <w:t>。3、计量单位：废水排放量——万吨/年；废气排放量——万标立方米/年；工业固体废物排放量——万吨/年；水污染物排放浓度——毫克/升</w:t>
      </w:r>
      <w:r>
        <w:rPr>
          <w:rFonts w:hint="eastAsia" w:ascii="宋体" w:hAnsi="宋体" w:eastAsia="宋体" w:cs="宋体"/>
          <w:color w:val="auto"/>
          <w:sz w:val="15"/>
          <w:lang w:val="en-US" w:eastAsia="zh-CN"/>
        </w:rPr>
        <w:t xml:space="preserve"> </w:t>
      </w:r>
    </w:p>
    <w:sectPr>
      <w:footerReference r:id="rId7"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E130A"/>
    <w:multiLevelType w:val="singleLevel"/>
    <w:tmpl w:val="447E130A"/>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1">
    <w:nsid w:val="49FCCFAF"/>
    <w:multiLevelType w:val="singleLevel"/>
    <w:tmpl w:val="49FCCFAF"/>
    <w:lvl w:ilvl="0" w:tentative="0">
      <w:start w:val="1"/>
      <w:numFmt w:val="decimal"/>
      <w:suff w:val="nothing"/>
      <w:lvlText w:val="%1、"/>
      <w:lvlJc w:val="left"/>
    </w:lvl>
  </w:abstractNum>
  <w:abstractNum w:abstractNumId="2">
    <w:nsid w:val="73D74E73"/>
    <w:multiLevelType w:val="multilevel"/>
    <w:tmpl w:val="73D74E73"/>
    <w:lvl w:ilvl="0" w:tentative="0">
      <w:start w:val="1"/>
      <w:numFmt w:val="japaneseCounting"/>
      <w:lvlText w:val="（%1）"/>
      <w:lvlJc w:val="left"/>
      <w:pPr>
        <w:ind w:left="885" w:hanging="88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NTQ0OWRhZDBhZmJjNzlmOTVmNTM5ZjQ4NzJlNmUifQ=="/>
  </w:docVars>
  <w:rsids>
    <w:rsidRoot w:val="00000000"/>
    <w:rsid w:val="000409D7"/>
    <w:rsid w:val="001F7F7E"/>
    <w:rsid w:val="007F6E41"/>
    <w:rsid w:val="00A77DC2"/>
    <w:rsid w:val="01817FFF"/>
    <w:rsid w:val="01844EED"/>
    <w:rsid w:val="02720D7D"/>
    <w:rsid w:val="028C5C11"/>
    <w:rsid w:val="02B40E52"/>
    <w:rsid w:val="032000D3"/>
    <w:rsid w:val="034472C4"/>
    <w:rsid w:val="036803C4"/>
    <w:rsid w:val="04E628CF"/>
    <w:rsid w:val="05735E79"/>
    <w:rsid w:val="072D2F81"/>
    <w:rsid w:val="074E5043"/>
    <w:rsid w:val="07574B9B"/>
    <w:rsid w:val="093003ED"/>
    <w:rsid w:val="095D3BE8"/>
    <w:rsid w:val="09B41737"/>
    <w:rsid w:val="0A7C293A"/>
    <w:rsid w:val="0ADD4CBE"/>
    <w:rsid w:val="0B644926"/>
    <w:rsid w:val="0BA04D7C"/>
    <w:rsid w:val="0C065D50"/>
    <w:rsid w:val="0C1F363C"/>
    <w:rsid w:val="0C3828C5"/>
    <w:rsid w:val="0D106B3C"/>
    <w:rsid w:val="0DE1054A"/>
    <w:rsid w:val="0F6F59F5"/>
    <w:rsid w:val="0FD429AA"/>
    <w:rsid w:val="10AA7783"/>
    <w:rsid w:val="10E6401B"/>
    <w:rsid w:val="11270A41"/>
    <w:rsid w:val="129B16E6"/>
    <w:rsid w:val="13096535"/>
    <w:rsid w:val="13876175"/>
    <w:rsid w:val="13B44A07"/>
    <w:rsid w:val="142617B3"/>
    <w:rsid w:val="146D5147"/>
    <w:rsid w:val="14BE70C2"/>
    <w:rsid w:val="14FF36AB"/>
    <w:rsid w:val="15AB5E0A"/>
    <w:rsid w:val="160142D4"/>
    <w:rsid w:val="1609274D"/>
    <w:rsid w:val="16D52CED"/>
    <w:rsid w:val="175221C1"/>
    <w:rsid w:val="17B56BFF"/>
    <w:rsid w:val="18482D61"/>
    <w:rsid w:val="18657F16"/>
    <w:rsid w:val="18A14D0E"/>
    <w:rsid w:val="19305B42"/>
    <w:rsid w:val="19B63671"/>
    <w:rsid w:val="1A2B77F4"/>
    <w:rsid w:val="1A7A6085"/>
    <w:rsid w:val="1B317A89"/>
    <w:rsid w:val="1B4949CD"/>
    <w:rsid w:val="1C3A1F70"/>
    <w:rsid w:val="1C6A3ED7"/>
    <w:rsid w:val="1C861A18"/>
    <w:rsid w:val="1CCC21A1"/>
    <w:rsid w:val="1D2D2B02"/>
    <w:rsid w:val="1D490BAC"/>
    <w:rsid w:val="1D785A3F"/>
    <w:rsid w:val="1DEC30AD"/>
    <w:rsid w:val="1E821E95"/>
    <w:rsid w:val="1ECE699F"/>
    <w:rsid w:val="1F3E1D77"/>
    <w:rsid w:val="1FA053FD"/>
    <w:rsid w:val="201274A6"/>
    <w:rsid w:val="208732AA"/>
    <w:rsid w:val="21254871"/>
    <w:rsid w:val="2179184C"/>
    <w:rsid w:val="21AB2F31"/>
    <w:rsid w:val="229F12AC"/>
    <w:rsid w:val="22EA7B20"/>
    <w:rsid w:val="23790749"/>
    <w:rsid w:val="23A75842"/>
    <w:rsid w:val="23E047A0"/>
    <w:rsid w:val="24CA741D"/>
    <w:rsid w:val="251A0B90"/>
    <w:rsid w:val="2528270A"/>
    <w:rsid w:val="25B2317F"/>
    <w:rsid w:val="269843C1"/>
    <w:rsid w:val="26CC1D3D"/>
    <w:rsid w:val="27111B1F"/>
    <w:rsid w:val="27D54542"/>
    <w:rsid w:val="288C3B8C"/>
    <w:rsid w:val="28DB4007"/>
    <w:rsid w:val="29B06FBA"/>
    <w:rsid w:val="29C344EA"/>
    <w:rsid w:val="29C94933"/>
    <w:rsid w:val="29EC6874"/>
    <w:rsid w:val="2A6E5530"/>
    <w:rsid w:val="2A6F5BAE"/>
    <w:rsid w:val="2A704DAF"/>
    <w:rsid w:val="2A85336B"/>
    <w:rsid w:val="2D282BA4"/>
    <w:rsid w:val="2D671A9D"/>
    <w:rsid w:val="2D704B43"/>
    <w:rsid w:val="2ED7420C"/>
    <w:rsid w:val="2EDE4089"/>
    <w:rsid w:val="2F0C09E8"/>
    <w:rsid w:val="2FA430DC"/>
    <w:rsid w:val="2FBC4D4D"/>
    <w:rsid w:val="2FE31AD2"/>
    <w:rsid w:val="31AA52F8"/>
    <w:rsid w:val="31E16592"/>
    <w:rsid w:val="31E713CE"/>
    <w:rsid w:val="33D44600"/>
    <w:rsid w:val="33E608F3"/>
    <w:rsid w:val="34132538"/>
    <w:rsid w:val="348D58E1"/>
    <w:rsid w:val="352C3FC8"/>
    <w:rsid w:val="354457B6"/>
    <w:rsid w:val="356D5162"/>
    <w:rsid w:val="357F6745"/>
    <w:rsid w:val="35A328F5"/>
    <w:rsid w:val="35B44D6B"/>
    <w:rsid w:val="35B53FBD"/>
    <w:rsid w:val="35D50157"/>
    <w:rsid w:val="36922F7E"/>
    <w:rsid w:val="381C5D12"/>
    <w:rsid w:val="384D026E"/>
    <w:rsid w:val="38522031"/>
    <w:rsid w:val="38782BF3"/>
    <w:rsid w:val="38E250CA"/>
    <w:rsid w:val="391D25A6"/>
    <w:rsid w:val="393613E5"/>
    <w:rsid w:val="39C21674"/>
    <w:rsid w:val="3ADB44C6"/>
    <w:rsid w:val="3B253993"/>
    <w:rsid w:val="3C4C092F"/>
    <w:rsid w:val="3CB45A9D"/>
    <w:rsid w:val="3E154DAD"/>
    <w:rsid w:val="3E1F3FD4"/>
    <w:rsid w:val="3E2435BF"/>
    <w:rsid w:val="3E3E055C"/>
    <w:rsid w:val="3EB73B70"/>
    <w:rsid w:val="3EFB5137"/>
    <w:rsid w:val="3F185CE9"/>
    <w:rsid w:val="3FAC6431"/>
    <w:rsid w:val="401E07FA"/>
    <w:rsid w:val="402A386B"/>
    <w:rsid w:val="40420B44"/>
    <w:rsid w:val="40FA375D"/>
    <w:rsid w:val="415A3663"/>
    <w:rsid w:val="418105AD"/>
    <w:rsid w:val="422D69A1"/>
    <w:rsid w:val="42440FB0"/>
    <w:rsid w:val="42C5387D"/>
    <w:rsid w:val="42DC24E5"/>
    <w:rsid w:val="432D7889"/>
    <w:rsid w:val="43C63E8C"/>
    <w:rsid w:val="44041561"/>
    <w:rsid w:val="441C256A"/>
    <w:rsid w:val="44C00859"/>
    <w:rsid w:val="44C3218A"/>
    <w:rsid w:val="453A003B"/>
    <w:rsid w:val="4541586E"/>
    <w:rsid w:val="460F771A"/>
    <w:rsid w:val="46241E4B"/>
    <w:rsid w:val="46256946"/>
    <w:rsid w:val="466D059B"/>
    <w:rsid w:val="46FA6394"/>
    <w:rsid w:val="47B73D48"/>
    <w:rsid w:val="47F925EA"/>
    <w:rsid w:val="494D433F"/>
    <w:rsid w:val="4981092F"/>
    <w:rsid w:val="498D4A12"/>
    <w:rsid w:val="4A2C1887"/>
    <w:rsid w:val="4A871F75"/>
    <w:rsid w:val="4AC76815"/>
    <w:rsid w:val="4B3C6620"/>
    <w:rsid w:val="4BFE3096"/>
    <w:rsid w:val="4C6A069E"/>
    <w:rsid w:val="4CFA2A23"/>
    <w:rsid w:val="4CFE62ED"/>
    <w:rsid w:val="4D016040"/>
    <w:rsid w:val="4D267823"/>
    <w:rsid w:val="4DDD3C2F"/>
    <w:rsid w:val="4E49326F"/>
    <w:rsid w:val="4EEE3D51"/>
    <w:rsid w:val="4F4B46D4"/>
    <w:rsid w:val="4FA30801"/>
    <w:rsid w:val="50296092"/>
    <w:rsid w:val="50642410"/>
    <w:rsid w:val="51842D6A"/>
    <w:rsid w:val="51BA7928"/>
    <w:rsid w:val="51C47813"/>
    <w:rsid w:val="51DF4444"/>
    <w:rsid w:val="52B67F22"/>
    <w:rsid w:val="52E11EA6"/>
    <w:rsid w:val="52E86C96"/>
    <w:rsid w:val="52EB55EF"/>
    <w:rsid w:val="53A5521A"/>
    <w:rsid w:val="53C10AD9"/>
    <w:rsid w:val="540E5950"/>
    <w:rsid w:val="543C16DA"/>
    <w:rsid w:val="54484523"/>
    <w:rsid w:val="546D21DB"/>
    <w:rsid w:val="55062117"/>
    <w:rsid w:val="5526212E"/>
    <w:rsid w:val="556900F1"/>
    <w:rsid w:val="55986DE4"/>
    <w:rsid w:val="56122F54"/>
    <w:rsid w:val="561D0A7B"/>
    <w:rsid w:val="569F1CFC"/>
    <w:rsid w:val="573214D2"/>
    <w:rsid w:val="57C17F19"/>
    <w:rsid w:val="57DD31D4"/>
    <w:rsid w:val="58140FA9"/>
    <w:rsid w:val="5856124E"/>
    <w:rsid w:val="585A7335"/>
    <w:rsid w:val="58E14988"/>
    <w:rsid w:val="59B85583"/>
    <w:rsid w:val="59F13E41"/>
    <w:rsid w:val="5A625C49"/>
    <w:rsid w:val="5A8B5169"/>
    <w:rsid w:val="5AEF4B14"/>
    <w:rsid w:val="5C887EAA"/>
    <w:rsid w:val="5C984EEE"/>
    <w:rsid w:val="5CAB38A1"/>
    <w:rsid w:val="5D6D0B56"/>
    <w:rsid w:val="5DB06C95"/>
    <w:rsid w:val="5DD501CB"/>
    <w:rsid w:val="5E543F8E"/>
    <w:rsid w:val="5E8E6FD6"/>
    <w:rsid w:val="5F8F77E3"/>
    <w:rsid w:val="60915486"/>
    <w:rsid w:val="60F4409D"/>
    <w:rsid w:val="614C4F26"/>
    <w:rsid w:val="61A92379"/>
    <w:rsid w:val="61F730E4"/>
    <w:rsid w:val="61FD03C6"/>
    <w:rsid w:val="62696977"/>
    <w:rsid w:val="62724E61"/>
    <w:rsid w:val="631101D6"/>
    <w:rsid w:val="636F24DD"/>
    <w:rsid w:val="637A4EB1"/>
    <w:rsid w:val="63B2345C"/>
    <w:rsid w:val="63B90EBB"/>
    <w:rsid w:val="64DA0943"/>
    <w:rsid w:val="65446953"/>
    <w:rsid w:val="65A84C00"/>
    <w:rsid w:val="661177F3"/>
    <w:rsid w:val="66BB5605"/>
    <w:rsid w:val="67B83180"/>
    <w:rsid w:val="685F09D4"/>
    <w:rsid w:val="69513A22"/>
    <w:rsid w:val="698536CB"/>
    <w:rsid w:val="69EA18E8"/>
    <w:rsid w:val="69F50AB8"/>
    <w:rsid w:val="6A355188"/>
    <w:rsid w:val="6A4C4D11"/>
    <w:rsid w:val="6AEF02B8"/>
    <w:rsid w:val="6B26715E"/>
    <w:rsid w:val="6B775B3C"/>
    <w:rsid w:val="6B7F67E4"/>
    <w:rsid w:val="6B811C34"/>
    <w:rsid w:val="6BFB54BA"/>
    <w:rsid w:val="6C1D658B"/>
    <w:rsid w:val="6C400A9D"/>
    <w:rsid w:val="6C6106EC"/>
    <w:rsid w:val="6CF03552"/>
    <w:rsid w:val="6D301BA0"/>
    <w:rsid w:val="6E3B0E47"/>
    <w:rsid w:val="6E7361E8"/>
    <w:rsid w:val="6E8F5AEE"/>
    <w:rsid w:val="6F2D6397"/>
    <w:rsid w:val="6F834209"/>
    <w:rsid w:val="6FF2313D"/>
    <w:rsid w:val="70136DD6"/>
    <w:rsid w:val="71193077"/>
    <w:rsid w:val="716D6F1F"/>
    <w:rsid w:val="71804883"/>
    <w:rsid w:val="71F608D7"/>
    <w:rsid w:val="72660A45"/>
    <w:rsid w:val="726A345E"/>
    <w:rsid w:val="72886D30"/>
    <w:rsid w:val="72AF7157"/>
    <w:rsid w:val="73113173"/>
    <w:rsid w:val="733E5017"/>
    <w:rsid w:val="73EA0CFB"/>
    <w:rsid w:val="74760EDB"/>
    <w:rsid w:val="74A750E7"/>
    <w:rsid w:val="751029E3"/>
    <w:rsid w:val="757A6D52"/>
    <w:rsid w:val="759735FE"/>
    <w:rsid w:val="75D40AAA"/>
    <w:rsid w:val="762073A8"/>
    <w:rsid w:val="76A60CC9"/>
    <w:rsid w:val="76D90D1E"/>
    <w:rsid w:val="76E24CBC"/>
    <w:rsid w:val="77770BBD"/>
    <w:rsid w:val="78300CA6"/>
    <w:rsid w:val="78C801D2"/>
    <w:rsid w:val="7A0D5743"/>
    <w:rsid w:val="7A8E2818"/>
    <w:rsid w:val="7B226FCC"/>
    <w:rsid w:val="7B672C31"/>
    <w:rsid w:val="7B6E0DFE"/>
    <w:rsid w:val="7B82620C"/>
    <w:rsid w:val="7B8657AD"/>
    <w:rsid w:val="7BAD637F"/>
    <w:rsid w:val="7C1A652F"/>
    <w:rsid w:val="7C483A3A"/>
    <w:rsid w:val="7D4B2481"/>
    <w:rsid w:val="7D9A7E49"/>
    <w:rsid w:val="7DF52776"/>
    <w:rsid w:val="7E9506FB"/>
    <w:rsid w:val="7EB937A4"/>
    <w:rsid w:val="7ED83657"/>
    <w:rsid w:val="7FB733BA"/>
    <w:rsid w:val="7FDC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480" w:lineRule="atLeast"/>
      <w:outlineLvl w:val="0"/>
    </w:pPr>
    <w:rPr>
      <w:rFonts w:ascii="宋体" w:hAnsi="宋体" w:eastAsia="宋体"/>
      <w:b/>
      <w:sz w:val="30"/>
      <w:szCs w:val="30"/>
    </w:rPr>
  </w:style>
  <w:style w:type="paragraph" w:styleId="4">
    <w:name w:val="heading 2"/>
    <w:basedOn w:val="1"/>
    <w:next w:val="5"/>
    <w:qFormat/>
    <w:uiPriority w:val="0"/>
    <w:pPr>
      <w:outlineLvl w:val="1"/>
    </w:pPr>
    <w:rPr>
      <w:sz w:val="28"/>
    </w:rPr>
  </w:style>
  <w:style w:type="paragraph" w:styleId="6">
    <w:name w:val="heading 3"/>
    <w:basedOn w:val="1"/>
    <w:next w:val="1"/>
    <w:qFormat/>
    <w:uiPriority w:val="0"/>
    <w:pPr>
      <w:spacing w:line="480" w:lineRule="atLeast"/>
      <w:outlineLvl w:val="2"/>
    </w:pPr>
    <w:rPr>
      <w:rFonts w:ascii="宋体" w:hAnsi="宋体" w:eastAsia="宋体"/>
      <w:sz w:val="24"/>
      <w:szCs w:val="24"/>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pPr>
    <w:rPr>
      <w:kern w:val="2"/>
      <w:szCs w:val="22"/>
    </w:rPr>
  </w:style>
  <w:style w:type="paragraph" w:styleId="5">
    <w:name w:val="Normal Indent"/>
    <w:basedOn w:val="1"/>
    <w:next w:val="1"/>
    <w:qFormat/>
    <w:uiPriority w:val="0"/>
    <w:pPr>
      <w:ind w:firstLine="420" w:firstLineChars="200"/>
    </w:pPr>
    <w:rPr>
      <w:rFonts w:eastAsia="宋体"/>
      <w:szCs w:val="24"/>
    </w:rPr>
  </w:style>
  <w:style w:type="paragraph" w:styleId="8">
    <w:name w:val="Body Text"/>
    <w:basedOn w:val="1"/>
    <w:next w:val="9"/>
    <w:qFormat/>
    <w:uiPriority w:val="0"/>
    <w:rPr>
      <w:rFonts w:ascii="Times New Roman" w:hAnsi="Times New Roman" w:eastAsia="宋体" w:cs="Times New Roman"/>
      <w:sz w:val="32"/>
      <w:szCs w:val="20"/>
    </w:rPr>
  </w:style>
  <w:style w:type="paragraph" w:styleId="9">
    <w:name w:val="List Bullet 5"/>
    <w:basedOn w:val="1"/>
    <w:qFormat/>
    <w:uiPriority w:val="0"/>
    <w:pPr>
      <w:numPr>
        <w:ilvl w:val="0"/>
        <w:numId w:val="1"/>
      </w:numPr>
    </w:pPr>
  </w:style>
  <w:style w:type="paragraph" w:styleId="10">
    <w:name w:val="Body Text Indent"/>
    <w:basedOn w:val="1"/>
    <w:qFormat/>
    <w:uiPriority w:val="0"/>
    <w:pPr>
      <w:spacing w:after="120"/>
      <w:ind w:left="420" w:leftChars="200"/>
    </w:pPr>
    <w:rPr>
      <w:kern w:val="0"/>
      <w:sz w:val="24"/>
      <w:szCs w:val="20"/>
    </w:rPr>
  </w:style>
  <w:style w:type="paragraph" w:styleId="11">
    <w:name w:val="Block Text"/>
    <w:basedOn w:val="1"/>
    <w:qFormat/>
    <w:uiPriority w:val="99"/>
    <w:pPr>
      <w:adjustRightInd w:val="0"/>
      <w:snapToGrid w:val="0"/>
      <w:spacing w:line="440" w:lineRule="exact"/>
      <w:ind w:left="402" w:right="108" w:firstLine="450"/>
    </w:pPr>
    <w:rPr>
      <w:rFonts w:ascii="宋体"/>
      <w:sz w:val="24"/>
      <w:szCs w:val="20"/>
    </w:rPr>
  </w:style>
  <w:style w:type="paragraph" w:styleId="12">
    <w:name w:val="toc 8"/>
    <w:basedOn w:val="1"/>
    <w:next w:val="1"/>
    <w:qFormat/>
    <w:uiPriority w:val="0"/>
    <w:pPr>
      <w:ind w:left="2940" w:leftChars="1400"/>
    </w:pPr>
  </w:style>
  <w:style w:type="paragraph" w:styleId="13">
    <w:name w:val="Body Text Indent 2"/>
    <w:basedOn w:val="1"/>
    <w:qFormat/>
    <w:uiPriority w:val="0"/>
    <w:pPr>
      <w:spacing w:after="120" w:line="480" w:lineRule="auto"/>
      <w:ind w:left="420" w:leftChars="2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spacing w:line="360" w:lineRule="exact"/>
      <w:ind w:firstLine="38" w:firstLineChars="18"/>
      <w:jc w:val="left"/>
    </w:pPr>
    <w:rPr>
      <w:rFonts w:ascii="宋体" w:hAnsi="Times New Roman" w:eastAsia="宋体" w:cs="Times New Roman"/>
      <w:szCs w:val="21"/>
    </w:rPr>
  </w:style>
  <w:style w:type="paragraph" w:styleId="17">
    <w:name w:val="Normal (Web)"/>
    <w:basedOn w:val="1"/>
    <w:next w:val="12"/>
    <w:qFormat/>
    <w:uiPriority w:val="0"/>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paragraph" w:styleId="22">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样式1"/>
    <w:basedOn w:val="15"/>
    <w:next w:val="25"/>
    <w:qFormat/>
    <w:uiPriority w:val="0"/>
    <w:pPr>
      <w:spacing w:line="360" w:lineRule="exact"/>
      <w:ind w:firstLine="420" w:firstLineChars="200"/>
    </w:pPr>
    <w:rPr>
      <w:rFonts w:ascii="Times New Roman" w:hAnsi="Times New Roman" w:eastAsia="宋体" w:cs="Times New Roman"/>
      <w:szCs w:val="24"/>
    </w:rPr>
  </w:style>
  <w:style w:type="paragraph" w:customStyle="1" w:styleId="25">
    <w:name w:val="标题样式2"/>
    <w:basedOn w:val="4"/>
    <w:next w:val="17"/>
    <w:qFormat/>
    <w:uiPriority w:val="0"/>
    <w:pPr>
      <w:tabs>
        <w:tab w:val="left" w:pos="576"/>
      </w:tabs>
      <w:adjustRightInd w:val="0"/>
      <w:spacing w:before="0" w:after="0" w:line="360" w:lineRule="auto"/>
      <w:jc w:val="left"/>
      <w:textAlignment w:val="baseline"/>
    </w:pPr>
    <w:rPr>
      <w:rFonts w:ascii="黑体"/>
      <w:kern w:val="0"/>
      <w:sz w:val="24"/>
      <w:szCs w:val="24"/>
    </w:rPr>
  </w:style>
  <w:style w:type="paragraph" w:customStyle="1" w:styleId="26">
    <w:name w:val="样式 正文文本 + 首行缩进:  2 字符"/>
    <w:basedOn w:val="8"/>
    <w:qFormat/>
    <w:uiPriority w:val="0"/>
    <w:pPr>
      <w:spacing w:after="200" w:line="480" w:lineRule="exact"/>
      <w:ind w:firstLine="480" w:firstLineChars="200"/>
    </w:pPr>
    <w:rPr>
      <w:rFonts w:hAnsi="宋体"/>
      <w:sz w:val="24"/>
    </w:rPr>
  </w:style>
  <w:style w:type="paragraph" w:customStyle="1" w:styleId="27">
    <w:name w:val="Char Char Char Char Char Char Char Char Char Char Char Char Char"/>
    <w:basedOn w:val="6"/>
    <w:next w:val="28"/>
    <w:qFormat/>
    <w:uiPriority w:val="0"/>
    <w:pPr>
      <w:tabs>
        <w:tab w:val="left" w:pos="360"/>
        <w:tab w:val="left" w:pos="900"/>
      </w:tabs>
      <w:snapToGrid w:val="0"/>
      <w:spacing w:line="360" w:lineRule="auto"/>
      <w:ind w:left="542" w:leftChars="-12"/>
      <w:jc w:val="left"/>
    </w:pPr>
    <w:rPr>
      <w:rFonts w:eastAsia="黑体"/>
      <w:snapToGrid w:val="0"/>
      <w:sz w:val="24"/>
      <w:szCs w:val="24"/>
    </w:rPr>
  </w:style>
  <w:style w:type="paragraph" w:customStyle="1" w:styleId="28">
    <w:name w:val="point101"/>
    <w:basedOn w:val="1"/>
    <w:next w:val="24"/>
    <w:qFormat/>
    <w:uiPriority w:val="0"/>
    <w:pPr>
      <w:widowControl/>
      <w:spacing w:before="100" w:beforeAutospacing="1" w:after="100" w:afterAutospacing="1" w:line="390" w:lineRule="atLeast"/>
      <w:jc w:val="left"/>
    </w:pPr>
    <w:rPr>
      <w:rFonts w:hAnsi="宋体" w:cs="宋体"/>
      <w:kern w:val="0"/>
      <w:sz w:val="18"/>
      <w:szCs w:val="18"/>
    </w:rPr>
  </w:style>
  <w:style w:type="paragraph" w:customStyle="1" w:styleId="29">
    <w:name w:val="a表格内容"/>
    <w:qFormat/>
    <w:uiPriority w:val="0"/>
    <w:pPr>
      <w:spacing w:line="240" w:lineRule="auto"/>
      <w:jc w:val="center"/>
    </w:pPr>
    <w:rPr>
      <w:rFonts w:ascii="Times New Roman" w:hAnsi="Times New Roman" w:eastAsia="宋体" w:cs="Times New Roman"/>
      <w:spacing w:val="5"/>
      <w:kern w:val="2"/>
      <w:sz w:val="21"/>
      <w:szCs w:val="21"/>
      <w:lang w:val="en-US" w:eastAsia="zh-CN" w:bidi="ar-SA"/>
    </w:rPr>
  </w:style>
  <w:style w:type="paragraph" w:customStyle="1" w:styleId="30">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31">
    <w:name w:val="样式 样式 正文@ + 首行缩进:  2 字符 + 首行缩进:  2 字符"/>
    <w:basedOn w:val="1"/>
    <w:qFormat/>
    <w:uiPriority w:val="0"/>
    <w:pPr>
      <w:spacing w:line="312" w:lineRule="auto"/>
      <w:ind w:firstLine="200" w:firstLineChars="200"/>
    </w:pPr>
    <w:rPr>
      <w:rFonts w:ascii="宋体" w:hAnsi="宋体"/>
      <w:sz w:val="24"/>
      <w:szCs w:val="20"/>
    </w:rPr>
  </w:style>
  <w:style w:type="paragraph" w:customStyle="1" w:styleId="32">
    <w:name w:val="Body text|1"/>
    <w:basedOn w:val="1"/>
    <w:qFormat/>
    <w:uiPriority w:val="0"/>
    <w:pPr>
      <w:widowControl w:val="0"/>
      <w:shd w:val="clear" w:color="auto" w:fill="auto"/>
      <w:ind w:firstLine="400"/>
    </w:pPr>
    <w:rPr>
      <w:rFonts w:ascii="宋体" w:hAnsi="宋体" w:eastAsia="宋体" w:cs="宋体"/>
      <w:sz w:val="22"/>
      <w:szCs w:val="22"/>
      <w:u w:val="none"/>
      <w:shd w:val="clear" w:color="auto" w:fill="auto"/>
      <w:lang w:val="zh-TW" w:eastAsia="zh-TW" w:bidi="zh-TW"/>
    </w:rPr>
  </w:style>
  <w:style w:type="paragraph" w:customStyle="1" w:styleId="33">
    <w:name w:val="列出段落1"/>
    <w:basedOn w:val="1"/>
    <w:qFormat/>
    <w:uiPriority w:val="34"/>
    <w:pPr>
      <w:ind w:firstLine="420" w:firstLineChars="200"/>
    </w:p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表头"/>
    <w:basedOn w:val="5"/>
    <w:next w:val="5"/>
    <w:qFormat/>
    <w:uiPriority w:val="0"/>
    <w:pPr>
      <w:spacing w:line="360" w:lineRule="auto"/>
      <w:ind w:firstLine="300" w:firstLineChars="300"/>
    </w:pPr>
    <w:rPr>
      <w:rFonts w:eastAsia="黑体"/>
      <w:bCs/>
      <w:sz w:val="24"/>
      <w:szCs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paragraph" w:customStyle="1" w:styleId="38">
    <w:name w:val="Table Paragraph"/>
    <w:basedOn w:val="1"/>
    <w:qFormat/>
    <w:uiPriority w:val="1"/>
    <w:rPr>
      <w:szCs w:val="24"/>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12493</Words>
  <Characters>15415</Characters>
  <Lines>0</Lines>
  <Paragraphs>0</Paragraphs>
  <TotalTime>1</TotalTime>
  <ScaleCrop>false</ScaleCrop>
  <LinksUpToDate>false</LinksUpToDate>
  <CharactersWithSpaces>16346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2022-08-30T00:50:00Z</dcterms:created>
  <dc:creator>Lenovo</dc:creator>
  <cp:lastModifiedBy>Administrator</cp:lastModifiedBy>
  <dcterms:modified xsi:type="dcterms:W3CDTF">2023-12-06T07:27:12Z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D7048B00686247278FBBC12083BCA2FB_13</vt:lpwstr>
  </property>
</Properties>
</file>